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AE56F4">
      <w:pPr>
        <w:widowControl/>
        <w:spacing w:before="100" w:beforeAutospacing="1" w:after="100" w:afterAutospacing="1"/>
        <w:jc w:val="center"/>
        <w:outlineLvl w:val="1"/>
        <w:rPr>
          <w:rFonts w:ascii="宋体" w:hAnsi="宋体"/>
          <w:b/>
          <w:color w:val="auto"/>
          <w:kern w:val="0"/>
          <w:sz w:val="44"/>
          <w:szCs w:val="44"/>
        </w:rPr>
      </w:pPr>
      <w:bookmarkStart w:id="1" w:name="_GoBack"/>
      <w:bookmarkEnd w:id="1"/>
    </w:p>
    <w:p w14:paraId="7C23EBD2">
      <w:pPr>
        <w:widowControl/>
        <w:spacing w:before="100" w:beforeAutospacing="1" w:after="100" w:afterAutospacing="1"/>
        <w:jc w:val="center"/>
        <w:outlineLvl w:val="1"/>
        <w:rPr>
          <w:rFonts w:ascii="宋体" w:hAnsi="宋体"/>
          <w:b/>
          <w:color w:val="auto"/>
          <w:kern w:val="0"/>
          <w:sz w:val="44"/>
          <w:szCs w:val="44"/>
        </w:rPr>
      </w:pPr>
    </w:p>
    <w:p w14:paraId="723390B0">
      <w:pPr>
        <w:widowControl/>
        <w:spacing w:before="100" w:beforeAutospacing="1" w:after="100" w:afterAutospacing="1"/>
        <w:jc w:val="center"/>
        <w:outlineLvl w:val="1"/>
        <w:rPr>
          <w:rFonts w:ascii="方正小标宋_GBK" w:hAnsi="宋体" w:eastAsia="方正小标宋_GBK"/>
          <w:color w:val="auto"/>
          <w:kern w:val="0"/>
          <w:sz w:val="44"/>
          <w:szCs w:val="44"/>
        </w:rPr>
      </w:pPr>
      <w:r>
        <w:rPr>
          <w:rFonts w:hint="eastAsia" w:ascii="方正小标宋_GBK" w:hAnsi="宋体" w:eastAsia="方正小标宋_GBK"/>
          <w:color w:val="auto"/>
          <w:kern w:val="0"/>
          <w:sz w:val="44"/>
          <w:szCs w:val="44"/>
        </w:rPr>
        <w:t>托克逊县夏镇中心卫生院2024年单位预算公开</w:t>
      </w:r>
    </w:p>
    <w:p w14:paraId="59BA3F26">
      <w:pPr>
        <w:widowControl/>
        <w:spacing w:before="100" w:beforeAutospacing="1" w:after="100" w:afterAutospacing="1"/>
        <w:jc w:val="center"/>
        <w:outlineLvl w:val="1"/>
        <w:rPr>
          <w:rFonts w:ascii="宋体" w:hAnsi="宋体"/>
          <w:b/>
          <w:color w:val="auto"/>
          <w:kern w:val="0"/>
          <w:sz w:val="44"/>
          <w:szCs w:val="44"/>
        </w:rPr>
      </w:pPr>
    </w:p>
    <w:p w14:paraId="6A0E04B1">
      <w:pPr>
        <w:widowControl/>
        <w:spacing w:before="100" w:beforeAutospacing="1" w:after="100" w:afterAutospacing="1"/>
        <w:jc w:val="center"/>
        <w:outlineLvl w:val="1"/>
        <w:rPr>
          <w:rFonts w:ascii="宋体" w:hAnsi="宋体"/>
          <w:b/>
          <w:color w:val="auto"/>
          <w:kern w:val="0"/>
          <w:sz w:val="44"/>
          <w:szCs w:val="44"/>
        </w:rPr>
      </w:pPr>
    </w:p>
    <w:p w14:paraId="23C26EB1">
      <w:pPr>
        <w:widowControl/>
        <w:spacing w:before="100" w:beforeAutospacing="1" w:after="100" w:afterAutospacing="1"/>
        <w:jc w:val="center"/>
        <w:outlineLvl w:val="1"/>
        <w:rPr>
          <w:rFonts w:ascii="宋体" w:hAnsi="宋体"/>
          <w:b/>
          <w:color w:val="auto"/>
          <w:kern w:val="0"/>
          <w:sz w:val="44"/>
          <w:szCs w:val="44"/>
        </w:rPr>
      </w:pPr>
    </w:p>
    <w:p w14:paraId="043B3566">
      <w:pPr>
        <w:widowControl/>
        <w:spacing w:before="100" w:beforeAutospacing="1" w:after="100" w:afterAutospacing="1"/>
        <w:jc w:val="center"/>
        <w:outlineLvl w:val="1"/>
        <w:rPr>
          <w:rFonts w:ascii="宋体" w:hAnsi="宋体"/>
          <w:b/>
          <w:color w:val="auto"/>
          <w:kern w:val="0"/>
          <w:sz w:val="44"/>
          <w:szCs w:val="44"/>
        </w:rPr>
      </w:pPr>
    </w:p>
    <w:p w14:paraId="1593D792">
      <w:pPr>
        <w:widowControl/>
        <w:spacing w:before="100" w:beforeAutospacing="1" w:after="100" w:afterAutospacing="1"/>
        <w:jc w:val="center"/>
        <w:outlineLvl w:val="1"/>
        <w:rPr>
          <w:rFonts w:ascii="宋体" w:hAnsi="宋体"/>
          <w:b/>
          <w:color w:val="auto"/>
          <w:kern w:val="0"/>
          <w:sz w:val="44"/>
          <w:szCs w:val="44"/>
        </w:rPr>
      </w:pPr>
    </w:p>
    <w:p w14:paraId="0B51C4C3">
      <w:pPr>
        <w:widowControl/>
        <w:spacing w:before="100" w:beforeAutospacing="1" w:after="100" w:afterAutospacing="1"/>
        <w:jc w:val="center"/>
        <w:outlineLvl w:val="1"/>
        <w:rPr>
          <w:rFonts w:ascii="宋体" w:hAnsi="宋体"/>
          <w:b/>
          <w:color w:val="auto"/>
          <w:kern w:val="0"/>
          <w:sz w:val="44"/>
          <w:szCs w:val="44"/>
        </w:rPr>
      </w:pPr>
    </w:p>
    <w:p w14:paraId="7B069D83">
      <w:pPr>
        <w:widowControl/>
        <w:spacing w:before="100" w:beforeAutospacing="1" w:after="100" w:afterAutospacing="1"/>
        <w:jc w:val="center"/>
        <w:outlineLvl w:val="1"/>
        <w:rPr>
          <w:rFonts w:ascii="宋体" w:hAnsi="宋体"/>
          <w:b/>
          <w:color w:val="auto"/>
          <w:kern w:val="0"/>
          <w:sz w:val="44"/>
          <w:szCs w:val="44"/>
        </w:rPr>
      </w:pPr>
    </w:p>
    <w:p w14:paraId="0A229852">
      <w:pPr>
        <w:widowControl/>
        <w:spacing w:before="100" w:beforeAutospacing="1" w:after="100" w:afterAutospacing="1"/>
        <w:jc w:val="center"/>
        <w:outlineLvl w:val="1"/>
        <w:rPr>
          <w:rFonts w:ascii="宋体" w:hAnsi="宋体"/>
          <w:b/>
          <w:color w:val="auto"/>
          <w:kern w:val="0"/>
          <w:sz w:val="44"/>
          <w:szCs w:val="44"/>
        </w:rPr>
      </w:pPr>
    </w:p>
    <w:p w14:paraId="27DF32FA">
      <w:pPr>
        <w:widowControl/>
        <w:spacing w:before="100" w:beforeAutospacing="1" w:after="100" w:afterAutospacing="1"/>
        <w:jc w:val="center"/>
        <w:outlineLvl w:val="1"/>
        <w:rPr>
          <w:rFonts w:ascii="宋体" w:hAnsi="宋体"/>
          <w:b/>
          <w:color w:val="auto"/>
          <w:kern w:val="0"/>
          <w:sz w:val="44"/>
          <w:szCs w:val="44"/>
        </w:rPr>
      </w:pPr>
    </w:p>
    <w:p w14:paraId="3B90E491">
      <w:pPr>
        <w:widowControl/>
        <w:spacing w:before="100" w:beforeAutospacing="1" w:after="100" w:afterAutospacing="1"/>
        <w:jc w:val="center"/>
        <w:outlineLvl w:val="1"/>
        <w:rPr>
          <w:rFonts w:ascii="宋体" w:hAnsi="宋体"/>
          <w:b/>
          <w:color w:val="auto"/>
          <w:kern w:val="0"/>
          <w:sz w:val="44"/>
          <w:szCs w:val="44"/>
        </w:rPr>
      </w:pPr>
    </w:p>
    <w:p w14:paraId="71167951">
      <w:pPr>
        <w:widowControl/>
        <w:spacing w:before="100" w:beforeAutospacing="1" w:after="100" w:afterAutospacing="1"/>
        <w:jc w:val="center"/>
        <w:outlineLvl w:val="1"/>
        <w:rPr>
          <w:rFonts w:ascii="宋体" w:hAnsi="宋体"/>
          <w:b/>
          <w:color w:val="auto"/>
          <w:kern w:val="0"/>
          <w:sz w:val="44"/>
          <w:szCs w:val="44"/>
        </w:rPr>
      </w:pPr>
    </w:p>
    <w:p w14:paraId="39E30539">
      <w:pPr>
        <w:widowControl/>
        <w:spacing w:before="100" w:beforeAutospacing="1" w:after="100" w:afterAutospacing="1"/>
        <w:jc w:val="center"/>
        <w:outlineLvl w:val="1"/>
        <w:rPr>
          <w:rFonts w:ascii="宋体" w:hAnsi="宋体"/>
          <w:b/>
          <w:color w:val="auto"/>
          <w:kern w:val="0"/>
          <w:sz w:val="44"/>
          <w:szCs w:val="44"/>
        </w:rPr>
      </w:pPr>
    </w:p>
    <w:p w14:paraId="5F8980F8">
      <w:pPr>
        <w:widowControl/>
        <w:spacing w:line="500" w:lineRule="exact"/>
        <w:jc w:val="center"/>
        <w:outlineLvl w:val="1"/>
        <w:rPr>
          <w:rFonts w:ascii="黑体" w:hAnsi="黑体" w:eastAsia="黑体" w:cs="黑体"/>
          <w:color w:val="auto"/>
          <w:kern w:val="0"/>
          <w:sz w:val="32"/>
          <w:szCs w:val="32"/>
        </w:rPr>
      </w:pPr>
      <w:r>
        <w:rPr>
          <w:rFonts w:hint="eastAsia" w:ascii="黑体" w:hAnsi="黑体" w:eastAsia="黑体" w:cs="黑体"/>
          <w:color w:val="auto"/>
          <w:kern w:val="0"/>
          <w:sz w:val="32"/>
          <w:szCs w:val="32"/>
        </w:rPr>
        <w:t>目录</w:t>
      </w:r>
    </w:p>
    <w:p w14:paraId="09C174BD">
      <w:pPr>
        <w:widowControl/>
        <w:spacing w:line="600" w:lineRule="exact"/>
        <w:ind w:firstLine="883" w:firstLineChars="200"/>
        <w:outlineLvl w:val="1"/>
        <w:rPr>
          <w:rFonts w:ascii="宋体" w:hAnsi="宋体"/>
          <w:b/>
          <w:color w:val="auto"/>
          <w:kern w:val="0"/>
          <w:sz w:val="44"/>
          <w:szCs w:val="44"/>
        </w:rPr>
      </w:pPr>
    </w:p>
    <w:p w14:paraId="41339211">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第一部分2024年单位概况</w:t>
      </w:r>
    </w:p>
    <w:p w14:paraId="3C97EF0C">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一、主要职能</w:t>
      </w:r>
    </w:p>
    <w:p w14:paraId="4EFE87AC">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二、机构设置及人员情况</w:t>
      </w:r>
    </w:p>
    <w:p w14:paraId="4A3B03DB">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第二部分2024年单位预算公开表</w:t>
      </w:r>
    </w:p>
    <w:p w14:paraId="358851A2">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一、单位收支总体情况表</w:t>
      </w:r>
    </w:p>
    <w:p w14:paraId="6FA4BE63">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二、单位收入总体情况表</w:t>
      </w:r>
    </w:p>
    <w:p w14:paraId="39186E05">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三、单位支出总体情况表</w:t>
      </w:r>
    </w:p>
    <w:p w14:paraId="2C9115AF">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四、财政拨款收支预算总体情况表</w:t>
      </w:r>
    </w:p>
    <w:p w14:paraId="6B5F75E1">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五、一般公共预算支出情况表</w:t>
      </w:r>
    </w:p>
    <w:p w14:paraId="4BD9C9B3">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六、一般公共预算基本支出情况表</w:t>
      </w:r>
    </w:p>
    <w:p w14:paraId="5D03DC05">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七、</w:t>
      </w:r>
      <w:r>
        <w:rPr>
          <w:rFonts w:hint="eastAsia" w:ascii="仿宋_GB2312" w:hAnsi="宋体" w:eastAsia="仿宋_GB2312"/>
          <w:bCs/>
          <w:color w:val="auto"/>
          <w:kern w:val="0"/>
          <w:sz w:val="32"/>
          <w:szCs w:val="32"/>
        </w:rPr>
        <w:t>一般公共预算项目支出情况表</w:t>
      </w:r>
    </w:p>
    <w:p w14:paraId="67EB9716">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八、政府性基金预算支出情况表</w:t>
      </w:r>
    </w:p>
    <w:p w14:paraId="2333B1DA">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九、国有资本经营预算支出情况表</w:t>
      </w:r>
    </w:p>
    <w:p w14:paraId="74249123">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十、财政拨款“三公”经费支出情况表</w:t>
      </w:r>
    </w:p>
    <w:p w14:paraId="40FE6742">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十一、上年结转结余情况明细表</w:t>
      </w:r>
    </w:p>
    <w:p w14:paraId="3FD516CB">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第三部分2024年单位预算情况说明</w:t>
      </w:r>
    </w:p>
    <w:p w14:paraId="34299771">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一、关于托克逊县夏镇中心卫生院单位2024年收支预算情况的总体说明</w:t>
      </w:r>
    </w:p>
    <w:p w14:paraId="706D114E">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二、关于托克逊县夏镇中心卫生院单位2024年收入预算情况说明</w:t>
      </w:r>
    </w:p>
    <w:p w14:paraId="47669C08">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三、关于托克逊县夏镇中心卫生院单位2024年支出预算情况说明</w:t>
      </w:r>
    </w:p>
    <w:p w14:paraId="58D9186B">
      <w:pPr>
        <w:widowControl/>
        <w:spacing w:line="600" w:lineRule="exact"/>
        <w:ind w:firstLine="640" w:firstLineChars="200"/>
        <w:outlineLvl w:val="1"/>
        <w:rPr>
          <w:rFonts w:ascii="仿宋_GB2312" w:hAnsi="宋体" w:eastAsia="仿宋_GB2312"/>
          <w:bCs/>
          <w:color w:val="auto"/>
          <w:kern w:val="0"/>
          <w:sz w:val="32"/>
          <w:szCs w:val="32"/>
        </w:rPr>
      </w:pPr>
      <w:r>
        <w:rPr>
          <w:rFonts w:hint="eastAsia" w:ascii="仿宋_GB2312" w:hAnsi="宋体" w:eastAsia="仿宋_GB2312"/>
          <w:bCs/>
          <w:color w:val="auto"/>
          <w:kern w:val="0"/>
          <w:sz w:val="32"/>
          <w:szCs w:val="32"/>
        </w:rPr>
        <w:t>四、关于托克逊县夏镇中心卫生院单位2024年财政拨款收支预算情况的总体说明</w:t>
      </w:r>
    </w:p>
    <w:p w14:paraId="2208474E">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五、关于托克逊县夏镇中心卫生院单位2024年一般公共预算当年拨款情况说明</w:t>
      </w:r>
    </w:p>
    <w:p w14:paraId="53551E3E">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六、关于托克逊县夏镇中心卫生院单位2024年一般公共预算基本支出情况说明</w:t>
      </w:r>
    </w:p>
    <w:p w14:paraId="61016DEF">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七、关于托克逊县夏镇中心卫生院单位2024年一般公共预算项目支出情况说明</w:t>
      </w:r>
    </w:p>
    <w:p w14:paraId="0DB1F587">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八、关于托克逊县夏镇中心卫生院单位2024年政府性基金预算拨款情况说明</w:t>
      </w:r>
    </w:p>
    <w:p w14:paraId="738D3211">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九、关于托克逊县夏镇中心卫生院单位2024年国有资本经营预算拨款情况说明</w:t>
      </w:r>
    </w:p>
    <w:p w14:paraId="50959790">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十、关于托克逊县夏镇中心卫生院单位2024年财政拨款“三公”经费预算情况说明</w:t>
      </w:r>
    </w:p>
    <w:p w14:paraId="119DF525">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十一、关于托克逊县夏镇中心卫生院单位2024年上年结转结余预算情况说明</w:t>
      </w:r>
    </w:p>
    <w:p w14:paraId="0BA2F9C2">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十二、其他重要事项的情况说明</w:t>
      </w:r>
    </w:p>
    <w:p w14:paraId="2B5A1418">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第四部分名词解释</w:t>
      </w:r>
    </w:p>
    <w:p w14:paraId="5910474A">
      <w:pPr>
        <w:widowControl/>
        <w:jc w:val="center"/>
        <w:outlineLvl w:val="1"/>
        <w:rPr>
          <w:rFonts w:ascii="黑体" w:hAnsi="黑体" w:eastAsia="黑体"/>
          <w:color w:val="auto"/>
          <w:kern w:val="0"/>
          <w:sz w:val="32"/>
          <w:szCs w:val="32"/>
        </w:rPr>
      </w:pPr>
      <w:r>
        <w:rPr>
          <w:rFonts w:ascii="微软雅黑" w:hAnsi="Calibri" w:eastAsia="微软雅黑"/>
          <w:b/>
          <w:bCs/>
          <w:color w:val="auto"/>
          <w:kern w:val="44"/>
          <w:sz w:val="28"/>
          <w:szCs w:val="28"/>
        </w:rPr>
        <w:br w:type="page"/>
      </w:r>
      <w:r>
        <w:rPr>
          <w:rFonts w:hint="eastAsia" w:ascii="黑体" w:hAnsi="黑体" w:eastAsia="黑体"/>
          <w:color w:val="auto"/>
          <w:kern w:val="0"/>
          <w:sz w:val="32"/>
          <w:szCs w:val="32"/>
        </w:rPr>
        <w:t>第一部分2024年单位概况</w:t>
      </w:r>
    </w:p>
    <w:p w14:paraId="2EA896F2">
      <w:pPr>
        <w:widowControl/>
        <w:jc w:val="center"/>
        <w:outlineLvl w:val="1"/>
        <w:rPr>
          <w:rFonts w:ascii="宋体" w:hAnsi="宋体"/>
          <w:b/>
          <w:color w:val="auto"/>
          <w:kern w:val="0"/>
          <w:sz w:val="32"/>
          <w:szCs w:val="32"/>
        </w:rPr>
      </w:pPr>
    </w:p>
    <w:p w14:paraId="02540906">
      <w:pPr>
        <w:widowControl/>
        <w:spacing w:line="560" w:lineRule="exact"/>
        <w:jc w:val="left"/>
        <w:rPr>
          <w:rFonts w:ascii="黑体" w:hAnsi="黑体" w:eastAsia="黑体" w:cs="宋体"/>
          <w:bCs/>
          <w:color w:val="auto"/>
          <w:kern w:val="0"/>
          <w:sz w:val="32"/>
          <w:szCs w:val="32"/>
        </w:rPr>
      </w:pPr>
      <w:r>
        <w:rPr>
          <w:rFonts w:hint="eastAsia" w:ascii="楷体_GB2312" w:hAnsi="楷体_GB2312" w:eastAsia="楷体_GB2312" w:cs="楷体_GB2312"/>
          <w:color w:val="auto"/>
          <w:kern w:val="0"/>
          <w:sz w:val="32"/>
          <w:szCs w:val="32"/>
        </w:rPr>
        <w:t>　</w:t>
      </w:r>
      <w:r>
        <w:rPr>
          <w:rFonts w:hint="eastAsia" w:ascii="楷体_GB2312" w:hAnsi="楷体_GB2312" w:eastAsia="楷体_GB2312" w:cs="楷体_GB2312"/>
          <w:b/>
          <w:bCs/>
          <w:color w:val="auto"/>
          <w:kern w:val="0"/>
          <w:sz w:val="32"/>
          <w:szCs w:val="32"/>
        </w:rPr>
        <w:t>一、主要职能</w:t>
      </w:r>
    </w:p>
    <w:p w14:paraId="3D65D1A3">
      <w:pPr>
        <w:widowControl/>
        <w:spacing w:line="540" w:lineRule="exact"/>
        <w:ind w:firstLine="640" w:firstLineChars="200"/>
        <w:jc w:val="left"/>
        <w:rPr>
          <w:rFonts w:ascii="仿宋_GB2312" w:hAnsi="宋体" w:eastAsia="仿宋_GB2312" w:cs="宋体"/>
          <w:bCs/>
          <w:color w:val="auto"/>
          <w:kern w:val="0"/>
          <w:sz w:val="32"/>
          <w:szCs w:val="32"/>
        </w:rPr>
      </w:pPr>
      <w:r>
        <w:rPr>
          <w:rFonts w:hint="eastAsia" w:ascii="仿宋_GB2312" w:hAnsi="黑体" w:eastAsia="仿宋_GB2312" w:cs="宋体"/>
          <w:bCs/>
          <w:color w:val="auto"/>
          <w:kern w:val="0"/>
          <w:sz w:val="32"/>
          <w:szCs w:val="32"/>
        </w:rPr>
        <w:t>1、乡镇卫生院以公共卫生服务为主，综合提供预防、保健和基本医疗等服务。</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2、加强农村疾病预防控制，做好传染病、地方病防治和疫情等农村</w:t>
      </w:r>
      <w:r>
        <w:rPr>
          <w:rFonts w:hint="eastAsia" w:ascii="仿宋_GB2312" w:hAnsi="黑体" w:eastAsia="仿宋_GB2312" w:cs="宋体"/>
          <w:bCs/>
          <w:color w:val="auto"/>
          <w:kern w:val="0"/>
          <w:sz w:val="32"/>
          <w:szCs w:val="32"/>
          <w:lang w:eastAsia="zh-CN"/>
        </w:rPr>
        <w:t>突发公共卫生事件</w:t>
      </w:r>
      <w:r>
        <w:rPr>
          <w:rFonts w:hint="eastAsia" w:ascii="仿宋_GB2312" w:hAnsi="黑体" w:eastAsia="仿宋_GB2312" w:cs="宋体"/>
          <w:bCs/>
          <w:color w:val="auto"/>
          <w:kern w:val="0"/>
          <w:sz w:val="32"/>
          <w:szCs w:val="32"/>
        </w:rPr>
        <w:t>报告工作，重点控制严重危害农民身体健康的传染病、地方病、职业病和寄生虫病等重大疾病。</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3、认真执行儿童计划免疫。积极开展慢性非传染性疾病的防治工作。</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4、做好农村孕产妇和儿童保健工作，提高住院分娩率，改善儿童营养状况。</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5、开展爱国卫生运动，普及疾病预防和卫生保健知识，指导群众改善居住、饮食、饮水和环境卫生条件，引导和帮助农民建立良好的卫生习惯。</w:t>
      </w:r>
    </w:p>
    <w:p w14:paraId="032D6979">
      <w:pPr>
        <w:widowControl/>
        <w:spacing w:line="560" w:lineRule="exact"/>
        <w:jc w:val="left"/>
        <w:rPr>
          <w:rFonts w:ascii="黑体" w:hAnsi="黑体" w:eastAsia="黑体" w:cs="宋体"/>
          <w:bCs/>
          <w:color w:val="auto"/>
          <w:kern w:val="0"/>
          <w:sz w:val="32"/>
          <w:szCs w:val="32"/>
        </w:rPr>
      </w:pPr>
      <w:r>
        <w:rPr>
          <w:rFonts w:hint="eastAsia" w:ascii="楷体_GB2312" w:hAnsi="楷体_GB2312" w:eastAsia="楷体_GB2312" w:cs="楷体_GB2312"/>
          <w:b/>
          <w:color w:val="auto"/>
          <w:kern w:val="0"/>
          <w:sz w:val="32"/>
          <w:szCs w:val="32"/>
        </w:rPr>
        <w:t>　</w:t>
      </w:r>
      <w:r>
        <w:rPr>
          <w:rFonts w:hint="eastAsia" w:ascii="楷体_GB2312" w:hAnsi="楷体_GB2312" w:eastAsia="楷体_GB2312" w:cs="楷体_GB2312"/>
          <w:b/>
          <w:bCs/>
          <w:color w:val="auto"/>
          <w:kern w:val="0"/>
          <w:sz w:val="32"/>
          <w:szCs w:val="32"/>
        </w:rPr>
        <w:t>二、机构设置及人员情况</w:t>
      </w:r>
    </w:p>
    <w:p w14:paraId="0D60B6E7">
      <w:pPr>
        <w:widowControl/>
        <w:spacing w:line="560" w:lineRule="exact"/>
        <w:ind w:firstLine="640"/>
        <w:jc w:val="left"/>
        <w:rPr>
          <w:rFonts w:ascii="仿宋_GB2312" w:hAnsi="宋体" w:eastAsia="仿宋_GB2312" w:cs="宋体"/>
          <w:color w:val="auto"/>
          <w:kern w:val="0"/>
          <w:sz w:val="32"/>
          <w:szCs w:val="32"/>
        </w:rPr>
      </w:pPr>
      <w:r>
        <w:rPr>
          <w:rFonts w:hint="eastAsia" w:ascii="仿宋_GB2312" w:hAnsi="黑体" w:eastAsia="仿宋_GB2312" w:cs="宋体"/>
          <w:bCs/>
          <w:color w:val="auto"/>
          <w:kern w:val="0"/>
          <w:sz w:val="32"/>
          <w:szCs w:val="32"/>
        </w:rPr>
        <w:t>托克逊县夏镇中心卫生院单位无下属预算单位，下设9个处室，分别是：办公室、住院部、功能科、公卫科、妇保儿保科、财务科、防疫科、康复科、门诊</w:t>
      </w:r>
      <w:r>
        <w:rPr>
          <w:rFonts w:hint="eastAsia" w:ascii="仿宋_GB2312" w:hAnsi="宋体" w:eastAsia="仿宋_GB2312" w:cs="宋体"/>
          <w:color w:val="auto"/>
          <w:kern w:val="0"/>
          <w:sz w:val="32"/>
          <w:szCs w:val="32"/>
        </w:rPr>
        <w:t>。</w:t>
      </w:r>
    </w:p>
    <w:p w14:paraId="7ABB0ADE">
      <w:pPr>
        <w:widowControl/>
        <w:spacing w:line="560" w:lineRule="exact"/>
        <w:ind w:firstLine="640"/>
        <w:jc w:val="lef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托克逊县夏镇中心卫生院单位编制数48，实有人数66人，其中：在职48人，增加0人；退休18人，增加0人；离休0人，增加0人。</w:t>
      </w:r>
    </w:p>
    <w:p w14:paraId="5C259358">
      <w:pPr>
        <w:widowControl/>
        <w:spacing w:before="156" w:beforeLines="50"/>
        <w:jc w:val="center"/>
        <w:outlineLvl w:val="1"/>
        <w:rPr>
          <w:rFonts w:ascii="黑体" w:hAnsi="黑体" w:eastAsia="黑体"/>
          <w:color w:val="auto"/>
          <w:kern w:val="0"/>
          <w:sz w:val="32"/>
          <w:szCs w:val="32"/>
        </w:rPr>
      </w:pPr>
      <w:r>
        <w:rPr>
          <w:rFonts w:hint="eastAsia" w:ascii="黑体" w:hAnsi="黑体" w:eastAsia="黑体"/>
          <w:b/>
          <w:bCs/>
          <w:color w:val="auto"/>
          <w:kern w:val="44"/>
          <w:sz w:val="28"/>
          <w:szCs w:val="28"/>
        </w:rPr>
        <w:br w:type="page"/>
      </w:r>
      <w:r>
        <w:rPr>
          <w:rFonts w:hint="eastAsia" w:ascii="黑体" w:hAnsi="黑体" w:eastAsia="黑体"/>
          <w:color w:val="auto"/>
          <w:kern w:val="0"/>
          <w:sz w:val="32"/>
          <w:szCs w:val="32"/>
        </w:rPr>
        <w:t>第二部分2024年单位预算公开表</w:t>
      </w:r>
    </w:p>
    <w:p w14:paraId="7738B898">
      <w:pPr>
        <w:widowControl/>
        <w:spacing w:before="156" w:beforeLines="50"/>
        <w:outlineLvl w:val="1"/>
        <w:rPr>
          <w:rFonts w:ascii="宋体" w:hAnsi="宋体" w:cs="宋体"/>
          <w:color w:val="auto"/>
          <w:kern w:val="0"/>
          <w:sz w:val="20"/>
          <w:szCs w:val="20"/>
        </w:rPr>
      </w:pPr>
      <w:r>
        <w:rPr>
          <w:rFonts w:hint="eastAsia" w:ascii="宋体" w:hAnsi="宋体" w:cs="宋体"/>
          <w:color w:val="auto"/>
          <w:kern w:val="0"/>
          <w:sz w:val="20"/>
          <w:szCs w:val="20"/>
        </w:rPr>
        <w:t>表1</w:t>
      </w:r>
    </w:p>
    <w:p w14:paraId="401076C8">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30B6C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44FDFAF7">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编制单位：托克逊县夏镇中心卫生院</w:t>
            </w:r>
          </w:p>
        </w:tc>
        <w:tc>
          <w:tcPr>
            <w:tcW w:w="1308" w:type="dxa"/>
            <w:tcBorders>
              <w:top w:val="nil"/>
              <w:left w:val="nil"/>
              <w:bottom w:val="nil"/>
              <w:right w:val="nil"/>
            </w:tcBorders>
          </w:tcPr>
          <w:p w14:paraId="43586D7E">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14:paraId="320B10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4E4D0812">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收入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4661C763">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支出</w:t>
            </w:r>
          </w:p>
        </w:tc>
      </w:tr>
      <w:tr w14:paraId="773715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074539C1">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388" w:type="dxa"/>
            <w:tcBorders>
              <w:top w:val="nil"/>
              <w:left w:val="nil"/>
              <w:bottom w:val="single" w:color="auto" w:sz="4" w:space="0"/>
              <w:right w:val="single" w:color="auto" w:sz="4" w:space="0"/>
            </w:tcBorders>
            <w:shd w:val="clear" w:color="auto" w:fill="auto"/>
            <w:noWrap/>
            <w:vAlign w:val="center"/>
          </w:tcPr>
          <w:p w14:paraId="5D1468EA">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4951502E">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736ABC75">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r>
      <w:tr w14:paraId="4A962B5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008A0EF">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2C4EBFF5">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1884.74</w:t>
            </w:r>
          </w:p>
        </w:tc>
        <w:tc>
          <w:tcPr>
            <w:tcW w:w="2693" w:type="dxa"/>
            <w:tcBorders>
              <w:top w:val="nil"/>
              <w:left w:val="nil"/>
              <w:bottom w:val="single" w:color="auto" w:sz="4" w:space="0"/>
              <w:right w:val="nil"/>
            </w:tcBorders>
            <w:shd w:val="clear" w:color="auto" w:fill="auto"/>
            <w:noWrap/>
            <w:vAlign w:val="center"/>
          </w:tcPr>
          <w:p w14:paraId="6AD68E06">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0E44298">
            <w:pPr>
              <w:widowControl/>
              <w:spacing w:line="300" w:lineRule="exact"/>
              <w:jc w:val="right"/>
              <w:rPr>
                <w:rFonts w:ascii="仿宋_GB2312" w:hAnsi="宋体" w:eastAsia="仿宋_GB2312" w:cs="宋体"/>
                <w:color w:val="auto"/>
                <w:kern w:val="0"/>
                <w:sz w:val="18"/>
                <w:szCs w:val="18"/>
              </w:rPr>
            </w:pPr>
          </w:p>
        </w:tc>
      </w:tr>
      <w:tr w14:paraId="2B1A3E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53959B1">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7F2A31F8">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1066.75</w:t>
            </w:r>
          </w:p>
        </w:tc>
        <w:tc>
          <w:tcPr>
            <w:tcW w:w="2693" w:type="dxa"/>
            <w:tcBorders>
              <w:top w:val="nil"/>
              <w:left w:val="nil"/>
              <w:bottom w:val="single" w:color="auto" w:sz="4" w:space="0"/>
              <w:right w:val="nil"/>
            </w:tcBorders>
            <w:shd w:val="clear" w:color="auto" w:fill="auto"/>
            <w:noWrap/>
            <w:vAlign w:val="center"/>
          </w:tcPr>
          <w:p w14:paraId="49C46E2A">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09D088C">
            <w:pPr>
              <w:widowControl/>
              <w:spacing w:line="300" w:lineRule="exact"/>
              <w:jc w:val="right"/>
              <w:rPr>
                <w:rFonts w:ascii="仿宋_GB2312" w:hAnsi="宋体" w:eastAsia="仿宋_GB2312" w:cs="宋体"/>
                <w:color w:val="auto"/>
                <w:kern w:val="0"/>
                <w:sz w:val="18"/>
                <w:szCs w:val="18"/>
              </w:rPr>
            </w:pPr>
          </w:p>
        </w:tc>
      </w:tr>
      <w:tr w14:paraId="53F663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6FAF145">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729A0B8E">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1037.75</w:t>
            </w:r>
          </w:p>
        </w:tc>
        <w:tc>
          <w:tcPr>
            <w:tcW w:w="2693" w:type="dxa"/>
            <w:tcBorders>
              <w:top w:val="nil"/>
              <w:left w:val="nil"/>
              <w:bottom w:val="single" w:color="auto" w:sz="4" w:space="0"/>
              <w:right w:val="nil"/>
            </w:tcBorders>
            <w:shd w:val="clear" w:color="auto" w:fill="auto"/>
            <w:noWrap/>
            <w:vAlign w:val="center"/>
          </w:tcPr>
          <w:p w14:paraId="26FDD911">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C34CD93">
            <w:pPr>
              <w:widowControl/>
              <w:spacing w:line="300" w:lineRule="exact"/>
              <w:jc w:val="right"/>
              <w:rPr>
                <w:rFonts w:ascii="仿宋_GB2312" w:hAnsi="宋体" w:eastAsia="仿宋_GB2312" w:cs="宋体"/>
                <w:color w:val="auto"/>
                <w:kern w:val="0"/>
                <w:sz w:val="18"/>
                <w:szCs w:val="18"/>
              </w:rPr>
            </w:pPr>
          </w:p>
        </w:tc>
      </w:tr>
      <w:tr w14:paraId="7ACF43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85E5ADA">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12E6E0B1">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29.00</w:t>
            </w:r>
          </w:p>
        </w:tc>
        <w:tc>
          <w:tcPr>
            <w:tcW w:w="2693" w:type="dxa"/>
            <w:tcBorders>
              <w:top w:val="nil"/>
              <w:left w:val="nil"/>
              <w:bottom w:val="single" w:color="auto" w:sz="4" w:space="0"/>
              <w:right w:val="nil"/>
            </w:tcBorders>
            <w:shd w:val="clear" w:color="auto" w:fill="auto"/>
            <w:noWrap/>
            <w:vAlign w:val="center"/>
          </w:tcPr>
          <w:p w14:paraId="55301B5D">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11AC8CA">
            <w:pPr>
              <w:widowControl/>
              <w:spacing w:line="300" w:lineRule="exact"/>
              <w:jc w:val="right"/>
              <w:rPr>
                <w:rFonts w:ascii="仿宋_GB2312" w:hAnsi="宋体" w:eastAsia="仿宋_GB2312" w:cs="宋体"/>
                <w:color w:val="auto"/>
                <w:kern w:val="0"/>
                <w:sz w:val="18"/>
                <w:szCs w:val="18"/>
              </w:rPr>
            </w:pPr>
          </w:p>
        </w:tc>
      </w:tr>
      <w:tr w14:paraId="7AEB7D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8D6D9B6">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5217DF87">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50435EFF">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F5B3A73">
            <w:pPr>
              <w:widowControl/>
              <w:spacing w:line="300" w:lineRule="exact"/>
              <w:jc w:val="right"/>
              <w:rPr>
                <w:rFonts w:ascii="仿宋_GB2312" w:hAnsi="宋体" w:eastAsia="仿宋_GB2312" w:cs="宋体"/>
                <w:color w:val="auto"/>
                <w:kern w:val="0"/>
                <w:sz w:val="18"/>
                <w:szCs w:val="18"/>
              </w:rPr>
            </w:pPr>
          </w:p>
        </w:tc>
      </w:tr>
      <w:tr w14:paraId="2F43AD4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9935B70">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6FDF37B0">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014BC4D1">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7F18C8F">
            <w:pPr>
              <w:widowControl/>
              <w:spacing w:line="300" w:lineRule="exact"/>
              <w:jc w:val="right"/>
              <w:rPr>
                <w:rFonts w:ascii="仿宋_GB2312" w:hAnsi="宋体" w:eastAsia="仿宋_GB2312" w:cs="宋体"/>
                <w:color w:val="auto"/>
                <w:kern w:val="0"/>
                <w:sz w:val="18"/>
                <w:szCs w:val="18"/>
              </w:rPr>
            </w:pPr>
          </w:p>
        </w:tc>
      </w:tr>
      <w:tr w14:paraId="33D036E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BA530F5">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461A5A4C">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5AE0CEFD">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3B408F3">
            <w:pPr>
              <w:widowControl/>
              <w:spacing w:line="300" w:lineRule="exact"/>
              <w:jc w:val="right"/>
              <w:rPr>
                <w:rFonts w:ascii="仿宋_GB2312" w:hAnsi="宋体" w:eastAsia="仿宋_GB2312" w:cs="宋体"/>
                <w:color w:val="auto"/>
                <w:kern w:val="0"/>
                <w:sz w:val="18"/>
                <w:szCs w:val="18"/>
              </w:rPr>
            </w:pPr>
          </w:p>
        </w:tc>
      </w:tr>
      <w:tr w14:paraId="1EF8AA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544DE4F">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02B700C8">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348190D1">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96006A5">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105.78</w:t>
            </w:r>
          </w:p>
        </w:tc>
      </w:tr>
      <w:tr w14:paraId="026D73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592E383">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22D411E0">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60339B2A">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3D1677E">
            <w:pPr>
              <w:widowControl/>
              <w:spacing w:line="300" w:lineRule="exact"/>
              <w:jc w:val="right"/>
              <w:rPr>
                <w:rFonts w:ascii="仿宋_GB2312" w:hAnsi="宋体" w:eastAsia="仿宋_GB2312" w:cs="宋体"/>
                <w:color w:val="auto"/>
                <w:kern w:val="0"/>
                <w:sz w:val="18"/>
                <w:szCs w:val="18"/>
              </w:rPr>
            </w:pPr>
          </w:p>
        </w:tc>
      </w:tr>
      <w:tr w14:paraId="08519E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479EF65">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2677D673">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6047E39E">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C076A77">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1704.28</w:t>
            </w:r>
          </w:p>
        </w:tc>
      </w:tr>
      <w:tr w14:paraId="1C01B5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6EF9702">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11CE077B">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79913243">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93EE0FC">
            <w:pPr>
              <w:widowControl/>
              <w:spacing w:line="300" w:lineRule="exact"/>
              <w:jc w:val="right"/>
              <w:rPr>
                <w:rFonts w:ascii="仿宋_GB2312" w:hAnsi="宋体" w:eastAsia="仿宋_GB2312" w:cs="宋体"/>
                <w:color w:val="auto"/>
                <w:kern w:val="0"/>
                <w:sz w:val="18"/>
                <w:szCs w:val="18"/>
              </w:rPr>
            </w:pPr>
          </w:p>
        </w:tc>
      </w:tr>
      <w:tr w14:paraId="7F7B32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CF495D4">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1CB36628">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817.99</w:t>
            </w:r>
          </w:p>
        </w:tc>
        <w:tc>
          <w:tcPr>
            <w:tcW w:w="2693" w:type="dxa"/>
            <w:tcBorders>
              <w:top w:val="nil"/>
              <w:left w:val="nil"/>
              <w:bottom w:val="single" w:color="auto" w:sz="4" w:space="0"/>
              <w:right w:val="nil"/>
            </w:tcBorders>
            <w:shd w:val="clear" w:color="auto" w:fill="auto"/>
            <w:noWrap/>
            <w:vAlign w:val="center"/>
          </w:tcPr>
          <w:p w14:paraId="0983E7A7">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7CCA3CB">
            <w:pPr>
              <w:widowControl/>
              <w:spacing w:line="300" w:lineRule="exact"/>
              <w:jc w:val="right"/>
              <w:rPr>
                <w:rFonts w:ascii="仿宋_GB2312" w:hAnsi="宋体" w:eastAsia="仿宋_GB2312" w:cs="宋体"/>
                <w:color w:val="auto"/>
                <w:kern w:val="0"/>
                <w:sz w:val="18"/>
                <w:szCs w:val="18"/>
              </w:rPr>
            </w:pPr>
          </w:p>
        </w:tc>
      </w:tr>
      <w:tr w14:paraId="34466A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EEA8554">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48045850">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817.99</w:t>
            </w:r>
          </w:p>
        </w:tc>
        <w:tc>
          <w:tcPr>
            <w:tcW w:w="2693" w:type="dxa"/>
            <w:tcBorders>
              <w:top w:val="nil"/>
              <w:left w:val="nil"/>
              <w:bottom w:val="single" w:color="auto" w:sz="4" w:space="0"/>
              <w:right w:val="nil"/>
            </w:tcBorders>
            <w:shd w:val="clear" w:color="auto" w:fill="auto"/>
            <w:noWrap/>
            <w:vAlign w:val="center"/>
          </w:tcPr>
          <w:p w14:paraId="4916026A">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8688077">
            <w:pPr>
              <w:widowControl/>
              <w:spacing w:line="300" w:lineRule="exact"/>
              <w:jc w:val="right"/>
              <w:rPr>
                <w:rFonts w:ascii="仿宋_GB2312" w:hAnsi="宋体" w:eastAsia="仿宋_GB2312" w:cs="宋体"/>
                <w:color w:val="auto"/>
                <w:kern w:val="0"/>
                <w:sz w:val="18"/>
                <w:szCs w:val="18"/>
              </w:rPr>
            </w:pPr>
          </w:p>
        </w:tc>
      </w:tr>
      <w:tr w14:paraId="52319D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6A2E587">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462FED62">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35BC9525">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6CF0E42">
            <w:pPr>
              <w:widowControl/>
              <w:spacing w:line="300" w:lineRule="exact"/>
              <w:jc w:val="right"/>
              <w:rPr>
                <w:rFonts w:ascii="仿宋_GB2312" w:hAnsi="宋体" w:eastAsia="仿宋_GB2312" w:cs="宋体"/>
                <w:color w:val="auto"/>
                <w:kern w:val="0"/>
                <w:sz w:val="18"/>
                <w:szCs w:val="18"/>
              </w:rPr>
            </w:pPr>
          </w:p>
        </w:tc>
      </w:tr>
      <w:tr w14:paraId="6E53BC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58C7DB3">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1ED14CA4">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13AF344C">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5BD9C98">
            <w:pPr>
              <w:widowControl/>
              <w:spacing w:line="300" w:lineRule="exact"/>
              <w:jc w:val="right"/>
              <w:rPr>
                <w:rFonts w:ascii="仿宋_GB2312" w:hAnsi="宋体" w:eastAsia="仿宋_GB2312" w:cs="宋体"/>
                <w:color w:val="auto"/>
                <w:kern w:val="0"/>
                <w:sz w:val="18"/>
                <w:szCs w:val="18"/>
              </w:rPr>
            </w:pPr>
          </w:p>
        </w:tc>
      </w:tr>
      <w:tr w14:paraId="134B03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33A2192">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63A2CE50">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3FD5E30B">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9DB6D86">
            <w:pPr>
              <w:widowControl/>
              <w:spacing w:line="300" w:lineRule="exact"/>
              <w:jc w:val="right"/>
              <w:rPr>
                <w:rFonts w:ascii="仿宋_GB2312" w:hAnsi="宋体" w:eastAsia="仿宋_GB2312" w:cs="宋体"/>
                <w:color w:val="auto"/>
                <w:kern w:val="0"/>
                <w:sz w:val="18"/>
                <w:szCs w:val="18"/>
              </w:rPr>
            </w:pPr>
          </w:p>
        </w:tc>
      </w:tr>
      <w:tr w14:paraId="66E262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788B9E0">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0BAA4510">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64B3A1AF">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DD402ED">
            <w:pPr>
              <w:widowControl/>
              <w:spacing w:line="300" w:lineRule="exact"/>
              <w:jc w:val="right"/>
              <w:rPr>
                <w:rFonts w:ascii="仿宋_GB2312" w:hAnsi="宋体" w:eastAsia="仿宋_GB2312" w:cs="宋体"/>
                <w:color w:val="auto"/>
                <w:kern w:val="0"/>
                <w:sz w:val="18"/>
                <w:szCs w:val="18"/>
              </w:rPr>
            </w:pPr>
          </w:p>
        </w:tc>
      </w:tr>
      <w:tr w14:paraId="373777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E15A13">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02334EFD">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0.75</w:t>
            </w:r>
          </w:p>
        </w:tc>
        <w:tc>
          <w:tcPr>
            <w:tcW w:w="2693" w:type="dxa"/>
            <w:tcBorders>
              <w:top w:val="nil"/>
              <w:left w:val="nil"/>
              <w:bottom w:val="single" w:color="auto" w:sz="4" w:space="0"/>
              <w:right w:val="nil"/>
            </w:tcBorders>
            <w:shd w:val="clear" w:color="auto" w:fill="auto"/>
            <w:noWrap/>
            <w:vAlign w:val="center"/>
          </w:tcPr>
          <w:p w14:paraId="601F5AB5">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EE54F17">
            <w:pPr>
              <w:widowControl/>
              <w:spacing w:line="300" w:lineRule="exact"/>
              <w:jc w:val="right"/>
              <w:rPr>
                <w:rFonts w:ascii="仿宋_GB2312" w:hAnsi="宋体" w:eastAsia="仿宋_GB2312" w:cs="宋体"/>
                <w:color w:val="auto"/>
                <w:kern w:val="0"/>
                <w:sz w:val="18"/>
                <w:szCs w:val="18"/>
              </w:rPr>
            </w:pPr>
          </w:p>
        </w:tc>
      </w:tr>
      <w:tr w14:paraId="387A18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F576DD9">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0B4D9A17">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0.75</w:t>
            </w:r>
          </w:p>
        </w:tc>
        <w:tc>
          <w:tcPr>
            <w:tcW w:w="2693" w:type="dxa"/>
            <w:tcBorders>
              <w:top w:val="nil"/>
              <w:left w:val="nil"/>
              <w:bottom w:val="single" w:color="auto" w:sz="4" w:space="0"/>
              <w:right w:val="nil"/>
            </w:tcBorders>
            <w:shd w:val="clear" w:color="auto" w:fill="auto"/>
            <w:noWrap/>
            <w:vAlign w:val="center"/>
          </w:tcPr>
          <w:p w14:paraId="72FD0DAE">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82B8668">
            <w:pPr>
              <w:widowControl/>
              <w:spacing w:line="300" w:lineRule="exact"/>
              <w:jc w:val="right"/>
              <w:rPr>
                <w:rFonts w:ascii="仿宋_GB2312" w:hAnsi="宋体" w:eastAsia="仿宋_GB2312" w:cs="宋体"/>
                <w:color w:val="auto"/>
                <w:kern w:val="0"/>
                <w:sz w:val="18"/>
                <w:szCs w:val="18"/>
              </w:rPr>
            </w:pPr>
          </w:p>
        </w:tc>
      </w:tr>
      <w:tr w14:paraId="0E600F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E8E6D79">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16263554">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0.75</w:t>
            </w:r>
          </w:p>
        </w:tc>
        <w:tc>
          <w:tcPr>
            <w:tcW w:w="2693" w:type="dxa"/>
            <w:tcBorders>
              <w:top w:val="nil"/>
              <w:left w:val="nil"/>
              <w:bottom w:val="single" w:color="auto" w:sz="4" w:space="0"/>
              <w:right w:val="nil"/>
            </w:tcBorders>
            <w:shd w:val="clear" w:color="auto" w:fill="auto"/>
            <w:noWrap/>
            <w:vAlign w:val="center"/>
          </w:tcPr>
          <w:p w14:paraId="611B326F">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476DB51">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75.43</w:t>
            </w:r>
          </w:p>
        </w:tc>
      </w:tr>
      <w:tr w14:paraId="4E9031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8CE7F0B">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688E7872">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369BC3A5">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F9FEEBE">
            <w:pPr>
              <w:widowControl/>
              <w:spacing w:line="300" w:lineRule="exact"/>
              <w:jc w:val="right"/>
              <w:rPr>
                <w:rFonts w:ascii="仿宋_GB2312" w:hAnsi="宋体" w:eastAsia="仿宋_GB2312" w:cs="宋体"/>
                <w:color w:val="auto"/>
                <w:kern w:val="0"/>
                <w:sz w:val="18"/>
                <w:szCs w:val="18"/>
              </w:rPr>
            </w:pPr>
          </w:p>
        </w:tc>
      </w:tr>
      <w:tr w14:paraId="2EA99B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2F82221">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364CE34E">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3ABD36B5">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8E433B8">
            <w:pPr>
              <w:widowControl/>
              <w:spacing w:line="300" w:lineRule="exact"/>
              <w:jc w:val="right"/>
              <w:rPr>
                <w:rFonts w:ascii="仿宋_GB2312" w:hAnsi="宋体" w:eastAsia="仿宋_GB2312" w:cs="宋体"/>
                <w:color w:val="auto"/>
                <w:kern w:val="0"/>
                <w:sz w:val="18"/>
                <w:szCs w:val="18"/>
              </w:rPr>
            </w:pPr>
          </w:p>
        </w:tc>
      </w:tr>
      <w:tr w14:paraId="15732B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764F1A0">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53542145">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2EDCBC08">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E0C7E0D">
            <w:pPr>
              <w:widowControl/>
              <w:spacing w:line="300" w:lineRule="exact"/>
              <w:jc w:val="right"/>
              <w:rPr>
                <w:rFonts w:ascii="仿宋_GB2312" w:hAnsi="宋体" w:eastAsia="仿宋_GB2312" w:cs="宋体"/>
                <w:color w:val="auto"/>
                <w:kern w:val="0"/>
                <w:sz w:val="18"/>
                <w:szCs w:val="18"/>
              </w:rPr>
            </w:pPr>
          </w:p>
        </w:tc>
      </w:tr>
      <w:tr w14:paraId="387EE5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3CB2174">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36F42DD0">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62B88765">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6E1834B">
            <w:pPr>
              <w:widowControl/>
              <w:spacing w:line="300" w:lineRule="exact"/>
              <w:jc w:val="right"/>
              <w:rPr>
                <w:rFonts w:ascii="仿宋_GB2312" w:hAnsi="宋体" w:eastAsia="仿宋_GB2312" w:cs="宋体"/>
                <w:color w:val="auto"/>
                <w:kern w:val="0"/>
                <w:sz w:val="18"/>
                <w:szCs w:val="18"/>
              </w:rPr>
            </w:pPr>
          </w:p>
        </w:tc>
      </w:tr>
      <w:tr w14:paraId="141278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2613B65">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206BEAEC">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21545421">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56DE05A">
            <w:pPr>
              <w:widowControl/>
              <w:spacing w:line="300" w:lineRule="exact"/>
              <w:jc w:val="right"/>
              <w:rPr>
                <w:rFonts w:ascii="仿宋_GB2312" w:hAnsi="宋体" w:eastAsia="仿宋_GB2312" w:cs="宋体"/>
                <w:color w:val="auto"/>
                <w:kern w:val="0"/>
                <w:sz w:val="18"/>
                <w:szCs w:val="18"/>
              </w:rPr>
            </w:pPr>
          </w:p>
        </w:tc>
      </w:tr>
      <w:tr w14:paraId="2230D4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EF48D5A">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F3E2737">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5AFFE7FF">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7EBC420">
            <w:pPr>
              <w:widowControl/>
              <w:spacing w:line="300" w:lineRule="exact"/>
              <w:jc w:val="right"/>
              <w:rPr>
                <w:rFonts w:ascii="仿宋_GB2312" w:hAnsi="宋体" w:eastAsia="仿宋_GB2312" w:cs="宋体"/>
                <w:color w:val="auto"/>
                <w:kern w:val="0"/>
                <w:sz w:val="18"/>
                <w:szCs w:val="18"/>
              </w:rPr>
            </w:pPr>
          </w:p>
        </w:tc>
      </w:tr>
      <w:tr w14:paraId="0BF3A7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4888051">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483EDD6">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1B8D1ED8">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496C94">
            <w:pPr>
              <w:widowControl/>
              <w:spacing w:line="300" w:lineRule="exact"/>
              <w:jc w:val="right"/>
              <w:rPr>
                <w:rFonts w:ascii="仿宋_GB2312" w:hAnsi="宋体" w:eastAsia="仿宋_GB2312" w:cs="宋体"/>
                <w:color w:val="auto"/>
                <w:kern w:val="0"/>
                <w:sz w:val="18"/>
                <w:szCs w:val="18"/>
              </w:rPr>
            </w:pPr>
          </w:p>
        </w:tc>
      </w:tr>
      <w:tr w14:paraId="60394E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A4121B9">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A62F1E6">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6FBC0BEC">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1E39747">
            <w:pPr>
              <w:widowControl/>
              <w:spacing w:line="300" w:lineRule="exact"/>
              <w:jc w:val="right"/>
              <w:rPr>
                <w:rFonts w:ascii="仿宋_GB2312" w:hAnsi="宋体" w:eastAsia="仿宋_GB2312" w:cs="宋体"/>
                <w:color w:val="auto"/>
                <w:kern w:val="0"/>
                <w:sz w:val="18"/>
                <w:szCs w:val="18"/>
              </w:rPr>
            </w:pPr>
          </w:p>
        </w:tc>
      </w:tr>
      <w:tr w14:paraId="48FB74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6590B9F">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BCBCB4A">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11BCE157">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92A5094">
            <w:pPr>
              <w:widowControl/>
              <w:spacing w:line="300" w:lineRule="exact"/>
              <w:jc w:val="right"/>
              <w:rPr>
                <w:rFonts w:ascii="仿宋_GB2312" w:hAnsi="宋体" w:eastAsia="仿宋_GB2312" w:cs="宋体"/>
                <w:color w:val="auto"/>
                <w:kern w:val="0"/>
                <w:sz w:val="18"/>
                <w:szCs w:val="18"/>
              </w:rPr>
            </w:pPr>
          </w:p>
        </w:tc>
      </w:tr>
      <w:tr w14:paraId="4B358B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451B93C">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A4F5162">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2F1D2359">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7FE2B91">
            <w:pPr>
              <w:widowControl/>
              <w:spacing w:line="300" w:lineRule="exact"/>
              <w:jc w:val="right"/>
              <w:rPr>
                <w:rFonts w:ascii="仿宋_GB2312" w:hAnsi="宋体" w:eastAsia="仿宋_GB2312" w:cs="宋体"/>
                <w:color w:val="auto"/>
                <w:kern w:val="0"/>
                <w:sz w:val="18"/>
                <w:szCs w:val="18"/>
              </w:rPr>
            </w:pPr>
          </w:p>
        </w:tc>
      </w:tr>
      <w:tr w14:paraId="5D605A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BBE9155">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388" w:type="dxa"/>
            <w:tcBorders>
              <w:top w:val="nil"/>
              <w:left w:val="nil"/>
              <w:bottom w:val="single" w:color="auto" w:sz="4" w:space="0"/>
              <w:right w:val="single" w:color="auto" w:sz="4" w:space="0"/>
            </w:tcBorders>
            <w:shd w:val="clear" w:color="auto" w:fill="auto"/>
            <w:vAlign w:val="center"/>
          </w:tcPr>
          <w:p w14:paraId="6A2D7B4E">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1885.49</w:t>
            </w:r>
          </w:p>
        </w:tc>
        <w:tc>
          <w:tcPr>
            <w:tcW w:w="2693" w:type="dxa"/>
            <w:tcBorders>
              <w:top w:val="nil"/>
              <w:left w:val="nil"/>
              <w:bottom w:val="single" w:color="auto" w:sz="4" w:space="0"/>
              <w:right w:val="nil"/>
            </w:tcBorders>
            <w:shd w:val="clear" w:color="auto" w:fill="auto"/>
            <w:noWrap/>
            <w:vAlign w:val="center"/>
          </w:tcPr>
          <w:p w14:paraId="7B146685">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BFB0748">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1885.49</w:t>
            </w:r>
          </w:p>
        </w:tc>
      </w:tr>
    </w:tbl>
    <w:p w14:paraId="510E530B">
      <w:pPr>
        <w:widowControl/>
        <w:jc w:val="left"/>
        <w:outlineLvl w:val="1"/>
        <w:rPr>
          <w:rFonts w:ascii="微软雅黑" w:hAnsi="微软雅黑" w:eastAsia="微软雅黑"/>
          <w:b/>
          <w:color w:val="auto"/>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11483DF4">
      <w:pPr>
        <w:widowControl/>
        <w:jc w:val="left"/>
        <w:outlineLvl w:val="1"/>
        <w:rPr>
          <w:rFonts w:ascii="宋体" w:hAnsi="宋体" w:cs="宋体"/>
          <w:color w:val="auto"/>
          <w:kern w:val="0"/>
          <w:sz w:val="20"/>
          <w:szCs w:val="20"/>
        </w:rPr>
      </w:pPr>
      <w:r>
        <w:rPr>
          <w:rFonts w:hint="eastAsia" w:ascii="宋体" w:hAnsi="宋体" w:cs="宋体"/>
          <w:color w:val="auto"/>
          <w:kern w:val="0"/>
          <w:sz w:val="20"/>
          <w:szCs w:val="20"/>
        </w:rPr>
        <w:t>表2</w:t>
      </w:r>
    </w:p>
    <w:p w14:paraId="52CD42E3">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4874F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6A034ECE">
            <w:pPr>
              <w:widowControl/>
              <w:jc w:val="lef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编制单位：托克逊县夏镇中心卫生院</w:t>
            </w:r>
          </w:p>
        </w:tc>
        <w:tc>
          <w:tcPr>
            <w:tcW w:w="3889" w:type="dxa"/>
            <w:tcBorders>
              <w:top w:val="nil"/>
              <w:left w:val="nil"/>
              <w:bottom w:val="nil"/>
              <w:right w:val="nil"/>
            </w:tcBorders>
          </w:tcPr>
          <w:p w14:paraId="19970421">
            <w:pPr>
              <w:widowControl/>
              <w:jc w:val="righ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1A13232E">
      <w:pPr>
        <w:rPr>
          <w:vanish/>
          <w:color w:val="auto"/>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17816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6511DBB">
            <w:pPr>
              <w:jc w:val="center"/>
              <w:rPr>
                <w:rFonts w:ascii="仿宋_GB2312" w:hAnsi="宋体" w:eastAsia="仿宋_GB2312" w:cs="宋体"/>
                <w:b/>
                <w:color w:val="auto"/>
                <w:sz w:val="20"/>
                <w:szCs w:val="20"/>
              </w:rPr>
            </w:pPr>
            <w:r>
              <w:rPr>
                <w:rFonts w:hint="eastAsia" w:ascii="仿宋_GB2312" w:eastAsia="仿宋_GB2312"/>
                <w:b/>
                <w:color w:val="auto"/>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9030104">
            <w:pPr>
              <w:jc w:val="center"/>
              <w:rPr>
                <w:rFonts w:ascii="仿宋_GB2312" w:hAnsi="宋体" w:eastAsia="仿宋_GB2312" w:cs="宋体"/>
                <w:b/>
                <w:color w:val="auto"/>
                <w:sz w:val="20"/>
                <w:szCs w:val="20"/>
              </w:rPr>
            </w:pPr>
            <w:r>
              <w:rPr>
                <w:rFonts w:hint="eastAsia" w:ascii="仿宋_GB2312" w:eastAsia="仿宋_GB2312"/>
                <w:b/>
                <w:color w:val="auto"/>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D118D12">
            <w:pPr>
              <w:jc w:val="center"/>
              <w:rPr>
                <w:rFonts w:ascii="仿宋_GB2312" w:hAnsi="宋体" w:eastAsia="仿宋_GB2312" w:cs="宋体"/>
                <w:b/>
                <w:color w:val="auto"/>
                <w:sz w:val="20"/>
                <w:szCs w:val="20"/>
              </w:rPr>
            </w:pPr>
            <w:r>
              <w:rPr>
                <w:rFonts w:hint="eastAsia" w:ascii="仿宋_GB2312" w:eastAsia="仿宋_GB2312"/>
                <w:b/>
                <w:color w:val="auto"/>
                <w:sz w:val="20"/>
                <w:szCs w:val="20"/>
              </w:rPr>
              <w:t>总计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3BE7A0B3">
            <w:pPr>
              <w:jc w:val="center"/>
              <w:rPr>
                <w:rFonts w:ascii="仿宋_GB2312" w:eastAsia="仿宋_GB2312"/>
                <w:b/>
                <w:color w:val="auto"/>
                <w:sz w:val="20"/>
                <w:szCs w:val="20"/>
              </w:rPr>
            </w:pPr>
            <w:r>
              <w:rPr>
                <w:rFonts w:hint="eastAsia" w:ascii="仿宋_GB2312" w:hAnsi="宋体" w:eastAsia="仿宋_GB2312" w:cs="宋体"/>
                <w:b/>
                <w:color w:val="auto"/>
                <w:sz w:val="24"/>
              </w:rPr>
              <w:t>财政拨款(补助)</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D8C2D57">
            <w:pPr>
              <w:jc w:val="center"/>
              <w:rPr>
                <w:rFonts w:ascii="仿宋_GB2312" w:hAnsi="宋体" w:eastAsia="仿宋_GB2312" w:cs="宋体"/>
                <w:b/>
                <w:color w:val="auto"/>
                <w:sz w:val="20"/>
                <w:szCs w:val="20"/>
              </w:rPr>
            </w:pPr>
            <w:r>
              <w:rPr>
                <w:rFonts w:hint="eastAsia" w:ascii="仿宋_GB2312" w:eastAsia="仿宋_GB2312"/>
                <w:b/>
                <w:color w:val="auto"/>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5F4FE04">
            <w:pPr>
              <w:jc w:val="center"/>
              <w:rPr>
                <w:rFonts w:ascii="仿宋_GB2312" w:hAnsi="宋体" w:eastAsia="仿宋_GB2312" w:cs="宋体"/>
                <w:b/>
                <w:color w:val="auto"/>
                <w:sz w:val="20"/>
                <w:szCs w:val="20"/>
              </w:rPr>
            </w:pPr>
            <w:r>
              <w:rPr>
                <w:rFonts w:hint="eastAsia" w:ascii="仿宋_GB2312" w:eastAsia="仿宋_GB2312"/>
                <w:b/>
                <w:color w:val="auto"/>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1A1C74E8">
            <w:pPr>
              <w:jc w:val="center"/>
              <w:rPr>
                <w:rFonts w:ascii="仿宋_GB2312" w:eastAsia="仿宋_GB2312"/>
                <w:b/>
                <w:color w:val="auto"/>
                <w:sz w:val="20"/>
                <w:szCs w:val="20"/>
              </w:rPr>
            </w:pPr>
            <w:r>
              <w:rPr>
                <w:rFonts w:hint="eastAsia" w:ascii="仿宋_GB2312" w:eastAsia="仿宋_GB2312"/>
                <w:b/>
                <w:color w:val="auto"/>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4AE80925">
            <w:pPr>
              <w:jc w:val="center"/>
              <w:rPr>
                <w:rFonts w:ascii="仿宋_GB2312" w:eastAsia="仿宋_GB2312"/>
                <w:b/>
                <w:color w:val="auto"/>
                <w:sz w:val="20"/>
                <w:szCs w:val="20"/>
              </w:rPr>
            </w:pPr>
            <w:r>
              <w:rPr>
                <w:rFonts w:hint="eastAsia" w:ascii="仿宋_GB2312" w:eastAsia="仿宋_GB2312"/>
                <w:b/>
                <w:color w:val="auto"/>
                <w:sz w:val="20"/>
                <w:szCs w:val="20"/>
              </w:rPr>
              <w:t>非财政拨款结转结余</w:t>
            </w:r>
          </w:p>
        </w:tc>
      </w:tr>
      <w:tr w14:paraId="05924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3F4C2C29">
            <w:pPr>
              <w:jc w:val="right"/>
              <w:rPr>
                <w:rFonts w:ascii="仿宋_GB2312" w:hAnsi="宋体" w:eastAsia="仿宋_GB2312" w:cs="宋体"/>
                <w:b/>
                <w:color w:val="auto"/>
                <w:sz w:val="20"/>
                <w:szCs w:val="20"/>
              </w:rPr>
            </w:pPr>
            <w:r>
              <w:rPr>
                <w:rFonts w:hint="eastAsia" w:ascii="仿宋_GB2312" w:eastAsia="仿宋_GB2312"/>
                <w:b/>
                <w:color w:val="auto"/>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3B44F882">
            <w:pPr>
              <w:jc w:val="right"/>
              <w:rPr>
                <w:rFonts w:ascii="仿宋_GB2312" w:hAnsi="宋体" w:eastAsia="仿宋_GB2312" w:cs="宋体"/>
                <w:b/>
                <w:color w:val="auto"/>
                <w:sz w:val="20"/>
                <w:szCs w:val="20"/>
              </w:rPr>
            </w:pPr>
            <w:r>
              <w:rPr>
                <w:rFonts w:hint="eastAsia" w:ascii="仿宋_GB2312" w:eastAsia="仿宋_GB2312"/>
                <w:b/>
                <w:color w:val="auto"/>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28CC62EC">
            <w:pPr>
              <w:jc w:val="right"/>
              <w:rPr>
                <w:rFonts w:ascii="仿宋_GB2312" w:hAnsi="宋体" w:eastAsia="仿宋_GB2312" w:cs="宋体"/>
                <w:b/>
                <w:color w:val="auto"/>
                <w:sz w:val="20"/>
                <w:szCs w:val="20"/>
              </w:rPr>
            </w:pPr>
            <w:r>
              <w:rPr>
                <w:rFonts w:hint="eastAsia" w:ascii="仿宋_GB2312" w:eastAsia="仿宋_GB2312"/>
                <w:b/>
                <w:color w:val="auto"/>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6BD8DAB4">
            <w:pPr>
              <w:rPr>
                <w:rFonts w:ascii="仿宋_GB2312" w:hAnsi="宋体" w:eastAsia="仿宋_GB2312" w:cs="宋体"/>
                <w:color w:val="auto"/>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2BADF2CE">
            <w:pPr>
              <w:rPr>
                <w:rFonts w:ascii="仿宋_GB2312" w:hAnsi="宋体" w:eastAsia="仿宋_GB2312" w:cs="宋体"/>
                <w:color w:val="auto"/>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68545EA3">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1B8DE638">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5EE71BF6">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60801842">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389641D3">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6C7579EE">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6248F561">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4A3CE4F6">
            <w:pPr>
              <w:rPr>
                <w:rFonts w:ascii="仿宋_GB2312" w:hAnsi="宋体" w:eastAsia="仿宋_GB2312" w:cs="宋体"/>
                <w:color w:val="auto"/>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1F21CF3">
            <w:pPr>
              <w:rPr>
                <w:rFonts w:ascii="仿宋_GB2312" w:hAnsi="宋体" w:eastAsia="仿宋_GB2312" w:cs="宋体"/>
                <w:color w:val="auto"/>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0714D802">
            <w:pPr>
              <w:rPr>
                <w:rFonts w:ascii="仿宋_GB2312" w:hAnsi="宋体" w:eastAsia="仿宋_GB2312" w:cs="宋体"/>
                <w:color w:val="auto"/>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705129E2">
            <w:pPr>
              <w:rPr>
                <w:rFonts w:ascii="仿宋_GB2312" w:hAnsi="宋体" w:eastAsia="仿宋_GB2312" w:cs="宋体"/>
                <w:color w:val="auto"/>
                <w:sz w:val="20"/>
                <w:szCs w:val="20"/>
              </w:rPr>
            </w:pPr>
          </w:p>
        </w:tc>
      </w:tr>
      <w:tr w14:paraId="7A694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D315571">
            <w:pPr>
              <w:jc w:val="left"/>
              <w:rPr>
                <w:rFonts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02B0A76">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C198050">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F027746">
            <w:pPr>
              <w:jc w:val="left"/>
              <w:rPr>
                <w:rFonts w:ascii="仿宋_GB2312" w:hAnsi="宋体" w:eastAsia="仿宋_GB2312" w:cs="宋体"/>
                <w:b/>
                <w:color w:val="auto"/>
                <w:sz w:val="18"/>
                <w:szCs w:val="18"/>
              </w:rPr>
            </w:pPr>
            <w:r>
              <w:rPr>
                <w:rFonts w:hint="eastAsia" w:ascii="仿宋_GB2312" w:eastAsia="仿宋_GB2312"/>
                <w:b/>
                <w:color w:val="auto"/>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265BA911">
            <w:pPr>
              <w:jc w:val="right"/>
              <w:rPr>
                <w:rFonts w:ascii="仿宋_GB2312" w:hAnsi="宋体" w:eastAsia="仿宋_GB2312" w:cs="宋体"/>
                <w:b/>
                <w:color w:val="auto"/>
                <w:sz w:val="18"/>
                <w:szCs w:val="18"/>
              </w:rPr>
            </w:pPr>
            <w:r>
              <w:rPr>
                <w:rFonts w:hint="eastAsia" w:ascii="仿宋_GB2312" w:eastAsia="仿宋_GB2312"/>
                <w:b/>
                <w:color w:val="auto"/>
                <w:sz w:val="18"/>
                <w:szCs w:val="18"/>
              </w:rPr>
              <w:t>105.78</w:t>
            </w:r>
          </w:p>
        </w:tc>
        <w:tc>
          <w:tcPr>
            <w:tcW w:w="1020" w:type="dxa"/>
            <w:tcBorders>
              <w:top w:val="nil"/>
              <w:left w:val="nil"/>
              <w:bottom w:val="single" w:color="auto" w:sz="4" w:space="0"/>
              <w:right w:val="single" w:color="auto" w:sz="4" w:space="0"/>
            </w:tcBorders>
            <w:shd w:val="clear" w:color="auto" w:fill="auto"/>
            <w:noWrap/>
            <w:vAlign w:val="center"/>
          </w:tcPr>
          <w:p w14:paraId="6A21BBA2">
            <w:pPr>
              <w:jc w:val="right"/>
              <w:rPr>
                <w:rFonts w:ascii="仿宋_GB2312" w:hAnsi="宋体" w:eastAsia="仿宋_GB2312" w:cs="宋体"/>
                <w:b/>
                <w:color w:val="auto"/>
                <w:sz w:val="18"/>
                <w:szCs w:val="18"/>
              </w:rPr>
            </w:pPr>
            <w:r>
              <w:rPr>
                <w:rFonts w:hint="eastAsia" w:ascii="仿宋_GB2312" w:eastAsia="仿宋_GB2312"/>
                <w:b/>
                <w:color w:val="auto"/>
                <w:sz w:val="18"/>
                <w:szCs w:val="18"/>
              </w:rPr>
              <w:t>105.78</w:t>
            </w:r>
          </w:p>
        </w:tc>
        <w:tc>
          <w:tcPr>
            <w:tcW w:w="950" w:type="dxa"/>
            <w:tcBorders>
              <w:top w:val="nil"/>
              <w:left w:val="nil"/>
              <w:bottom w:val="single" w:color="auto" w:sz="4" w:space="0"/>
              <w:right w:val="single" w:color="auto" w:sz="4" w:space="0"/>
            </w:tcBorders>
            <w:shd w:val="clear" w:color="auto" w:fill="auto"/>
            <w:noWrap/>
            <w:vAlign w:val="center"/>
          </w:tcPr>
          <w:p w14:paraId="1DE8EB3D">
            <w:pPr>
              <w:jc w:val="right"/>
              <w:rPr>
                <w:rFonts w:ascii="仿宋_GB2312" w:hAnsi="宋体" w:eastAsia="仿宋_GB2312" w:cs="宋体"/>
                <w:b/>
                <w:color w:val="auto"/>
                <w:sz w:val="18"/>
                <w:szCs w:val="18"/>
              </w:rPr>
            </w:pPr>
            <w:r>
              <w:rPr>
                <w:rFonts w:hint="eastAsia" w:ascii="仿宋_GB2312" w:eastAsia="仿宋_GB2312"/>
                <w:b/>
                <w:color w:val="auto"/>
                <w:sz w:val="18"/>
                <w:szCs w:val="18"/>
              </w:rPr>
              <w:t>105.78</w:t>
            </w:r>
          </w:p>
        </w:tc>
        <w:tc>
          <w:tcPr>
            <w:tcW w:w="840" w:type="dxa"/>
            <w:tcBorders>
              <w:top w:val="nil"/>
              <w:left w:val="nil"/>
              <w:bottom w:val="single" w:color="auto" w:sz="4" w:space="0"/>
              <w:right w:val="single" w:color="auto" w:sz="4" w:space="0"/>
            </w:tcBorders>
            <w:shd w:val="clear" w:color="auto" w:fill="auto"/>
            <w:vAlign w:val="center"/>
          </w:tcPr>
          <w:p w14:paraId="6CD77CCD">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C081F2">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589CDAA">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8944518">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4C6EF0E">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675B2E7">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EC23A3A">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8FD502B">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9E4AEC1">
            <w:pPr>
              <w:jc w:val="left"/>
              <w:rPr>
                <w:rFonts w:ascii="仿宋_GB2312" w:hAnsi="宋体" w:eastAsia="仿宋_GB2312" w:cs="宋体"/>
                <w:b/>
                <w:color w:val="auto"/>
                <w:sz w:val="18"/>
                <w:szCs w:val="18"/>
              </w:rPr>
            </w:pPr>
          </w:p>
        </w:tc>
      </w:tr>
      <w:tr w14:paraId="68A56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F7F581D">
            <w:pPr>
              <w:jc w:val="left"/>
              <w:rPr>
                <w:rFonts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60D7D76">
            <w:pPr>
              <w:jc w:val="left"/>
              <w:rPr>
                <w:rFonts w:ascii="仿宋_GB2312" w:hAnsi="宋体" w:eastAsia="仿宋_GB2312" w:cs="宋体"/>
                <w:b/>
                <w:color w:val="auto"/>
                <w:sz w:val="18"/>
                <w:szCs w:val="18"/>
              </w:rPr>
            </w:pPr>
            <w:r>
              <w:rPr>
                <w:rFonts w:hint="eastAsia" w:ascii="仿宋_GB2312" w:eastAsia="仿宋_GB2312"/>
                <w:b/>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C7BA734">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0E3FB8F">
            <w:pPr>
              <w:jc w:val="left"/>
              <w:rPr>
                <w:rFonts w:ascii="仿宋_GB2312" w:hAnsi="宋体" w:eastAsia="仿宋_GB2312" w:cs="宋体"/>
                <w:b/>
                <w:color w:val="auto"/>
                <w:sz w:val="18"/>
                <w:szCs w:val="18"/>
              </w:rPr>
            </w:pPr>
            <w:r>
              <w:rPr>
                <w:rFonts w:hint="eastAsia" w:ascii="仿宋_GB2312" w:eastAsia="仿宋_GB2312"/>
                <w:b/>
                <w:color w:val="auto"/>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7E766169">
            <w:pPr>
              <w:jc w:val="right"/>
              <w:rPr>
                <w:rFonts w:ascii="仿宋_GB2312" w:hAnsi="宋体" w:eastAsia="仿宋_GB2312" w:cs="宋体"/>
                <w:b/>
                <w:color w:val="auto"/>
                <w:sz w:val="18"/>
                <w:szCs w:val="18"/>
              </w:rPr>
            </w:pPr>
            <w:r>
              <w:rPr>
                <w:rFonts w:hint="eastAsia" w:ascii="仿宋_GB2312" w:eastAsia="仿宋_GB2312"/>
                <w:b/>
                <w:color w:val="auto"/>
                <w:sz w:val="18"/>
                <w:szCs w:val="18"/>
              </w:rPr>
              <w:t>105.78</w:t>
            </w:r>
          </w:p>
        </w:tc>
        <w:tc>
          <w:tcPr>
            <w:tcW w:w="1020" w:type="dxa"/>
            <w:tcBorders>
              <w:top w:val="nil"/>
              <w:left w:val="nil"/>
              <w:bottom w:val="single" w:color="auto" w:sz="4" w:space="0"/>
              <w:right w:val="single" w:color="auto" w:sz="4" w:space="0"/>
            </w:tcBorders>
            <w:shd w:val="clear" w:color="auto" w:fill="auto"/>
            <w:noWrap/>
            <w:vAlign w:val="center"/>
          </w:tcPr>
          <w:p w14:paraId="412F9BBB">
            <w:pPr>
              <w:jc w:val="right"/>
              <w:rPr>
                <w:rFonts w:ascii="仿宋_GB2312" w:hAnsi="宋体" w:eastAsia="仿宋_GB2312" w:cs="宋体"/>
                <w:b/>
                <w:color w:val="auto"/>
                <w:sz w:val="18"/>
                <w:szCs w:val="18"/>
              </w:rPr>
            </w:pPr>
            <w:r>
              <w:rPr>
                <w:rFonts w:hint="eastAsia" w:ascii="仿宋_GB2312" w:eastAsia="仿宋_GB2312"/>
                <w:b/>
                <w:color w:val="auto"/>
                <w:sz w:val="18"/>
                <w:szCs w:val="18"/>
              </w:rPr>
              <w:t>105.78</w:t>
            </w:r>
          </w:p>
        </w:tc>
        <w:tc>
          <w:tcPr>
            <w:tcW w:w="950" w:type="dxa"/>
            <w:tcBorders>
              <w:top w:val="nil"/>
              <w:left w:val="nil"/>
              <w:bottom w:val="single" w:color="auto" w:sz="4" w:space="0"/>
              <w:right w:val="single" w:color="auto" w:sz="4" w:space="0"/>
            </w:tcBorders>
            <w:shd w:val="clear" w:color="auto" w:fill="auto"/>
            <w:noWrap/>
            <w:vAlign w:val="center"/>
          </w:tcPr>
          <w:p w14:paraId="6D104AB6">
            <w:pPr>
              <w:jc w:val="right"/>
              <w:rPr>
                <w:rFonts w:ascii="仿宋_GB2312" w:hAnsi="宋体" w:eastAsia="仿宋_GB2312" w:cs="宋体"/>
                <w:b/>
                <w:color w:val="auto"/>
                <w:sz w:val="18"/>
                <w:szCs w:val="18"/>
              </w:rPr>
            </w:pPr>
            <w:r>
              <w:rPr>
                <w:rFonts w:hint="eastAsia" w:ascii="仿宋_GB2312" w:eastAsia="仿宋_GB2312"/>
                <w:b/>
                <w:color w:val="auto"/>
                <w:sz w:val="18"/>
                <w:szCs w:val="18"/>
              </w:rPr>
              <w:t>105.78</w:t>
            </w:r>
          </w:p>
        </w:tc>
        <w:tc>
          <w:tcPr>
            <w:tcW w:w="840" w:type="dxa"/>
            <w:tcBorders>
              <w:top w:val="nil"/>
              <w:left w:val="nil"/>
              <w:bottom w:val="single" w:color="auto" w:sz="4" w:space="0"/>
              <w:right w:val="single" w:color="auto" w:sz="4" w:space="0"/>
            </w:tcBorders>
            <w:shd w:val="clear" w:color="auto" w:fill="auto"/>
            <w:vAlign w:val="center"/>
          </w:tcPr>
          <w:p w14:paraId="31083366">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1CABB7">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51EE6A1">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4AA97FE">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281A360">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35D07EC">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1B9A858">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6C4C1B7">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AB80B8B">
            <w:pPr>
              <w:jc w:val="left"/>
              <w:rPr>
                <w:rFonts w:ascii="仿宋_GB2312" w:hAnsi="宋体" w:eastAsia="仿宋_GB2312" w:cs="宋体"/>
                <w:b/>
                <w:color w:val="auto"/>
                <w:sz w:val="18"/>
                <w:szCs w:val="18"/>
              </w:rPr>
            </w:pPr>
          </w:p>
        </w:tc>
      </w:tr>
      <w:tr w14:paraId="320B2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F4BF096">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F4DE77C">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4C64564">
            <w:pPr>
              <w:jc w:val="left"/>
              <w:rPr>
                <w:rFonts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13698B2F">
            <w:pPr>
              <w:jc w:val="left"/>
              <w:rPr>
                <w:rFonts w:ascii="仿宋_GB2312" w:hAnsi="宋体" w:eastAsia="仿宋_GB2312" w:cs="宋体"/>
                <w:color w:val="auto"/>
                <w:sz w:val="18"/>
                <w:szCs w:val="18"/>
              </w:rPr>
            </w:pPr>
            <w:r>
              <w:rPr>
                <w:rFonts w:hint="eastAsia" w:ascii="仿宋_GB2312" w:eastAsia="仿宋_GB2312"/>
                <w:color w:val="auto"/>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66CC6139">
            <w:pPr>
              <w:jc w:val="right"/>
              <w:rPr>
                <w:rFonts w:ascii="仿宋_GB2312" w:hAnsi="宋体" w:eastAsia="仿宋_GB2312" w:cs="宋体"/>
                <w:color w:val="auto"/>
                <w:sz w:val="18"/>
                <w:szCs w:val="18"/>
              </w:rPr>
            </w:pPr>
            <w:r>
              <w:rPr>
                <w:rFonts w:hint="eastAsia" w:ascii="仿宋_GB2312" w:eastAsia="仿宋_GB2312"/>
                <w:color w:val="auto"/>
                <w:sz w:val="18"/>
                <w:szCs w:val="18"/>
              </w:rPr>
              <w:t>11.69</w:t>
            </w:r>
          </w:p>
        </w:tc>
        <w:tc>
          <w:tcPr>
            <w:tcW w:w="1020" w:type="dxa"/>
            <w:tcBorders>
              <w:top w:val="nil"/>
              <w:left w:val="nil"/>
              <w:bottom w:val="single" w:color="auto" w:sz="4" w:space="0"/>
              <w:right w:val="single" w:color="auto" w:sz="4" w:space="0"/>
            </w:tcBorders>
            <w:shd w:val="clear" w:color="auto" w:fill="auto"/>
            <w:noWrap/>
            <w:vAlign w:val="center"/>
          </w:tcPr>
          <w:p w14:paraId="212094CC">
            <w:pPr>
              <w:jc w:val="right"/>
              <w:rPr>
                <w:rFonts w:ascii="仿宋_GB2312" w:hAnsi="宋体" w:eastAsia="仿宋_GB2312" w:cs="宋体"/>
                <w:color w:val="auto"/>
                <w:sz w:val="18"/>
                <w:szCs w:val="18"/>
              </w:rPr>
            </w:pPr>
            <w:r>
              <w:rPr>
                <w:rFonts w:hint="eastAsia" w:ascii="仿宋_GB2312" w:eastAsia="仿宋_GB2312"/>
                <w:color w:val="auto"/>
                <w:sz w:val="18"/>
                <w:szCs w:val="18"/>
              </w:rPr>
              <w:t>11.69</w:t>
            </w:r>
          </w:p>
        </w:tc>
        <w:tc>
          <w:tcPr>
            <w:tcW w:w="950" w:type="dxa"/>
            <w:tcBorders>
              <w:top w:val="nil"/>
              <w:left w:val="nil"/>
              <w:bottom w:val="single" w:color="auto" w:sz="4" w:space="0"/>
              <w:right w:val="single" w:color="auto" w:sz="4" w:space="0"/>
            </w:tcBorders>
            <w:shd w:val="clear" w:color="auto" w:fill="auto"/>
            <w:noWrap/>
            <w:vAlign w:val="center"/>
          </w:tcPr>
          <w:p w14:paraId="42788ECF">
            <w:pPr>
              <w:jc w:val="right"/>
              <w:rPr>
                <w:rFonts w:ascii="仿宋_GB2312" w:hAnsi="宋体" w:eastAsia="仿宋_GB2312" w:cs="宋体"/>
                <w:color w:val="auto"/>
                <w:sz w:val="18"/>
                <w:szCs w:val="18"/>
              </w:rPr>
            </w:pPr>
            <w:r>
              <w:rPr>
                <w:rFonts w:hint="eastAsia" w:ascii="仿宋_GB2312" w:eastAsia="仿宋_GB2312"/>
                <w:color w:val="auto"/>
                <w:sz w:val="18"/>
                <w:szCs w:val="18"/>
              </w:rPr>
              <w:t>11.69</w:t>
            </w:r>
          </w:p>
        </w:tc>
        <w:tc>
          <w:tcPr>
            <w:tcW w:w="840" w:type="dxa"/>
            <w:tcBorders>
              <w:top w:val="nil"/>
              <w:left w:val="nil"/>
              <w:bottom w:val="single" w:color="auto" w:sz="4" w:space="0"/>
              <w:right w:val="single" w:color="auto" w:sz="4" w:space="0"/>
            </w:tcBorders>
            <w:shd w:val="clear" w:color="auto" w:fill="auto"/>
            <w:vAlign w:val="center"/>
          </w:tcPr>
          <w:p w14:paraId="156074BE">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468DB0F">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F0A115B">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2B84CE7">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95F1684">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C8319FF">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EE604C4">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6671580">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A075B3B">
            <w:pPr>
              <w:jc w:val="left"/>
              <w:rPr>
                <w:rFonts w:ascii="仿宋_GB2312" w:hAnsi="宋体" w:eastAsia="仿宋_GB2312" w:cs="宋体"/>
                <w:color w:val="auto"/>
                <w:sz w:val="18"/>
                <w:szCs w:val="18"/>
              </w:rPr>
            </w:pPr>
          </w:p>
        </w:tc>
      </w:tr>
      <w:tr w14:paraId="189A8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5F4EFBC">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77EC681">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1C8E0B2">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53AFF58C">
            <w:pPr>
              <w:jc w:val="left"/>
              <w:rPr>
                <w:rFonts w:ascii="仿宋_GB2312" w:hAnsi="宋体" w:eastAsia="仿宋_GB2312" w:cs="宋体"/>
                <w:color w:val="auto"/>
                <w:sz w:val="18"/>
                <w:szCs w:val="18"/>
              </w:rPr>
            </w:pPr>
            <w:r>
              <w:rPr>
                <w:rFonts w:hint="eastAsia" w:ascii="仿宋_GB2312" w:eastAsia="仿宋_GB2312"/>
                <w:color w:val="auto"/>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1B2FDE52">
            <w:pPr>
              <w:jc w:val="right"/>
              <w:rPr>
                <w:rFonts w:ascii="仿宋_GB2312" w:hAnsi="宋体" w:eastAsia="仿宋_GB2312" w:cs="宋体"/>
                <w:color w:val="auto"/>
                <w:sz w:val="18"/>
                <w:szCs w:val="18"/>
              </w:rPr>
            </w:pPr>
            <w:r>
              <w:rPr>
                <w:rFonts w:hint="eastAsia" w:ascii="仿宋_GB2312" w:eastAsia="仿宋_GB2312"/>
                <w:color w:val="auto"/>
                <w:sz w:val="18"/>
                <w:szCs w:val="18"/>
              </w:rPr>
              <w:t>94.09</w:t>
            </w:r>
          </w:p>
        </w:tc>
        <w:tc>
          <w:tcPr>
            <w:tcW w:w="1020" w:type="dxa"/>
            <w:tcBorders>
              <w:top w:val="nil"/>
              <w:left w:val="nil"/>
              <w:bottom w:val="single" w:color="auto" w:sz="4" w:space="0"/>
              <w:right w:val="single" w:color="auto" w:sz="4" w:space="0"/>
            </w:tcBorders>
            <w:shd w:val="clear" w:color="auto" w:fill="auto"/>
            <w:noWrap/>
            <w:vAlign w:val="center"/>
          </w:tcPr>
          <w:p w14:paraId="28C9FE63">
            <w:pPr>
              <w:jc w:val="right"/>
              <w:rPr>
                <w:rFonts w:ascii="仿宋_GB2312" w:hAnsi="宋体" w:eastAsia="仿宋_GB2312" w:cs="宋体"/>
                <w:color w:val="auto"/>
                <w:sz w:val="18"/>
                <w:szCs w:val="18"/>
              </w:rPr>
            </w:pPr>
            <w:r>
              <w:rPr>
                <w:rFonts w:hint="eastAsia" w:ascii="仿宋_GB2312" w:eastAsia="仿宋_GB2312"/>
                <w:color w:val="auto"/>
                <w:sz w:val="18"/>
                <w:szCs w:val="18"/>
              </w:rPr>
              <w:t>94.09</w:t>
            </w:r>
          </w:p>
        </w:tc>
        <w:tc>
          <w:tcPr>
            <w:tcW w:w="950" w:type="dxa"/>
            <w:tcBorders>
              <w:top w:val="nil"/>
              <w:left w:val="nil"/>
              <w:bottom w:val="single" w:color="auto" w:sz="4" w:space="0"/>
              <w:right w:val="single" w:color="auto" w:sz="4" w:space="0"/>
            </w:tcBorders>
            <w:shd w:val="clear" w:color="auto" w:fill="auto"/>
            <w:noWrap/>
            <w:vAlign w:val="center"/>
          </w:tcPr>
          <w:p w14:paraId="615066AF">
            <w:pPr>
              <w:jc w:val="right"/>
              <w:rPr>
                <w:rFonts w:ascii="仿宋_GB2312" w:hAnsi="宋体" w:eastAsia="仿宋_GB2312" w:cs="宋体"/>
                <w:color w:val="auto"/>
                <w:sz w:val="18"/>
                <w:szCs w:val="18"/>
              </w:rPr>
            </w:pPr>
            <w:r>
              <w:rPr>
                <w:rFonts w:hint="eastAsia" w:ascii="仿宋_GB2312" w:eastAsia="仿宋_GB2312"/>
                <w:color w:val="auto"/>
                <w:sz w:val="18"/>
                <w:szCs w:val="18"/>
              </w:rPr>
              <w:t>94.09</w:t>
            </w:r>
          </w:p>
        </w:tc>
        <w:tc>
          <w:tcPr>
            <w:tcW w:w="840" w:type="dxa"/>
            <w:tcBorders>
              <w:top w:val="nil"/>
              <w:left w:val="nil"/>
              <w:bottom w:val="single" w:color="auto" w:sz="4" w:space="0"/>
              <w:right w:val="single" w:color="auto" w:sz="4" w:space="0"/>
            </w:tcBorders>
            <w:shd w:val="clear" w:color="auto" w:fill="auto"/>
            <w:vAlign w:val="center"/>
          </w:tcPr>
          <w:p w14:paraId="5442B90B">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F052C2">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59A9846">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37BA89E">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40B1D0">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97B5BB6">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B65EBDB">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8616CD9">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839620D">
            <w:pPr>
              <w:jc w:val="left"/>
              <w:rPr>
                <w:rFonts w:ascii="仿宋_GB2312" w:hAnsi="宋体" w:eastAsia="仿宋_GB2312" w:cs="宋体"/>
                <w:color w:val="auto"/>
                <w:sz w:val="18"/>
                <w:szCs w:val="18"/>
              </w:rPr>
            </w:pPr>
          </w:p>
        </w:tc>
      </w:tr>
      <w:tr w14:paraId="65358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6F70FFA">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D9B25C8">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D714696">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67B1AEE">
            <w:pPr>
              <w:jc w:val="left"/>
              <w:rPr>
                <w:rFonts w:ascii="仿宋_GB2312" w:hAnsi="宋体" w:eastAsia="仿宋_GB2312" w:cs="宋体"/>
                <w:b/>
                <w:color w:val="auto"/>
                <w:sz w:val="18"/>
                <w:szCs w:val="18"/>
              </w:rPr>
            </w:pPr>
            <w:r>
              <w:rPr>
                <w:rFonts w:hint="eastAsia" w:ascii="仿宋_GB2312" w:eastAsia="仿宋_GB2312"/>
                <w:b/>
                <w:color w:val="auto"/>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4B08699B">
            <w:pPr>
              <w:jc w:val="right"/>
              <w:rPr>
                <w:rFonts w:ascii="仿宋_GB2312" w:hAnsi="宋体" w:eastAsia="仿宋_GB2312" w:cs="宋体"/>
                <w:b/>
                <w:color w:val="auto"/>
                <w:sz w:val="18"/>
                <w:szCs w:val="18"/>
              </w:rPr>
            </w:pPr>
            <w:r>
              <w:rPr>
                <w:rFonts w:hint="eastAsia" w:ascii="仿宋_GB2312" w:eastAsia="仿宋_GB2312"/>
                <w:b/>
                <w:color w:val="auto"/>
                <w:sz w:val="18"/>
                <w:szCs w:val="18"/>
              </w:rPr>
              <w:t>1704.28</w:t>
            </w:r>
          </w:p>
        </w:tc>
        <w:tc>
          <w:tcPr>
            <w:tcW w:w="1020" w:type="dxa"/>
            <w:tcBorders>
              <w:top w:val="nil"/>
              <w:left w:val="nil"/>
              <w:bottom w:val="single" w:color="auto" w:sz="4" w:space="0"/>
              <w:right w:val="single" w:color="auto" w:sz="4" w:space="0"/>
            </w:tcBorders>
            <w:shd w:val="clear" w:color="auto" w:fill="auto"/>
            <w:noWrap/>
            <w:vAlign w:val="center"/>
          </w:tcPr>
          <w:p w14:paraId="7F238E48">
            <w:pPr>
              <w:jc w:val="right"/>
              <w:rPr>
                <w:rFonts w:ascii="仿宋_GB2312" w:hAnsi="宋体" w:eastAsia="仿宋_GB2312" w:cs="宋体"/>
                <w:b/>
                <w:color w:val="auto"/>
                <w:sz w:val="18"/>
                <w:szCs w:val="18"/>
              </w:rPr>
            </w:pPr>
            <w:r>
              <w:rPr>
                <w:rFonts w:hint="eastAsia" w:ascii="仿宋_GB2312" w:eastAsia="仿宋_GB2312"/>
                <w:b/>
                <w:color w:val="auto"/>
                <w:sz w:val="18"/>
                <w:szCs w:val="18"/>
              </w:rPr>
              <w:t>885.54</w:t>
            </w:r>
          </w:p>
        </w:tc>
        <w:tc>
          <w:tcPr>
            <w:tcW w:w="950" w:type="dxa"/>
            <w:tcBorders>
              <w:top w:val="nil"/>
              <w:left w:val="nil"/>
              <w:bottom w:val="single" w:color="auto" w:sz="4" w:space="0"/>
              <w:right w:val="single" w:color="auto" w:sz="4" w:space="0"/>
            </w:tcBorders>
            <w:shd w:val="clear" w:color="auto" w:fill="auto"/>
            <w:noWrap/>
            <w:vAlign w:val="center"/>
          </w:tcPr>
          <w:p w14:paraId="41EE53F9">
            <w:pPr>
              <w:jc w:val="right"/>
              <w:rPr>
                <w:rFonts w:ascii="仿宋_GB2312" w:hAnsi="宋体" w:eastAsia="仿宋_GB2312" w:cs="宋体"/>
                <w:b/>
                <w:color w:val="auto"/>
                <w:sz w:val="18"/>
                <w:szCs w:val="18"/>
              </w:rPr>
            </w:pPr>
            <w:r>
              <w:rPr>
                <w:rFonts w:hint="eastAsia" w:ascii="仿宋_GB2312" w:eastAsia="仿宋_GB2312"/>
                <w:b/>
                <w:color w:val="auto"/>
                <w:sz w:val="18"/>
                <w:szCs w:val="18"/>
              </w:rPr>
              <w:t>856.54</w:t>
            </w:r>
          </w:p>
        </w:tc>
        <w:tc>
          <w:tcPr>
            <w:tcW w:w="840" w:type="dxa"/>
            <w:tcBorders>
              <w:top w:val="nil"/>
              <w:left w:val="nil"/>
              <w:bottom w:val="single" w:color="auto" w:sz="4" w:space="0"/>
              <w:right w:val="single" w:color="auto" w:sz="4" w:space="0"/>
            </w:tcBorders>
            <w:shd w:val="clear" w:color="auto" w:fill="auto"/>
            <w:vAlign w:val="center"/>
          </w:tcPr>
          <w:p w14:paraId="17D07060">
            <w:pPr>
              <w:jc w:val="left"/>
              <w:rPr>
                <w:rFonts w:ascii="仿宋_GB2312" w:hAnsi="宋体" w:eastAsia="仿宋_GB2312" w:cs="宋体"/>
                <w:b/>
                <w:color w:val="auto"/>
                <w:sz w:val="18"/>
                <w:szCs w:val="18"/>
              </w:rPr>
            </w:pPr>
            <w:r>
              <w:rPr>
                <w:rFonts w:hint="eastAsia" w:ascii="仿宋_GB2312" w:eastAsia="仿宋_GB2312"/>
                <w:b/>
                <w:color w:val="auto"/>
                <w:sz w:val="18"/>
                <w:szCs w:val="18"/>
              </w:rPr>
              <w:t>29.00</w:t>
            </w:r>
          </w:p>
        </w:tc>
        <w:tc>
          <w:tcPr>
            <w:tcW w:w="850" w:type="dxa"/>
            <w:tcBorders>
              <w:top w:val="nil"/>
              <w:left w:val="nil"/>
              <w:bottom w:val="single" w:color="auto" w:sz="4" w:space="0"/>
              <w:right w:val="single" w:color="auto" w:sz="4" w:space="0"/>
            </w:tcBorders>
            <w:shd w:val="clear" w:color="auto" w:fill="auto"/>
            <w:vAlign w:val="center"/>
          </w:tcPr>
          <w:p w14:paraId="2C787AF6">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5E5F246">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F0E4F15">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390A773">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80A903B">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5CACD17">
            <w:pPr>
              <w:jc w:val="right"/>
              <w:rPr>
                <w:rFonts w:ascii="仿宋_GB2312" w:hAnsi="宋体" w:eastAsia="仿宋_GB2312" w:cs="宋体"/>
                <w:b/>
                <w:color w:val="auto"/>
                <w:sz w:val="18"/>
                <w:szCs w:val="18"/>
              </w:rPr>
            </w:pPr>
            <w:r>
              <w:rPr>
                <w:rFonts w:hint="eastAsia" w:ascii="仿宋_GB2312" w:eastAsia="仿宋_GB2312"/>
                <w:b/>
                <w:color w:val="auto"/>
                <w:sz w:val="18"/>
                <w:szCs w:val="18"/>
              </w:rPr>
              <w:t>817.99</w:t>
            </w:r>
          </w:p>
        </w:tc>
        <w:tc>
          <w:tcPr>
            <w:tcW w:w="840" w:type="dxa"/>
            <w:tcBorders>
              <w:top w:val="nil"/>
              <w:left w:val="nil"/>
              <w:bottom w:val="single" w:color="auto" w:sz="4" w:space="0"/>
              <w:right w:val="single" w:color="auto" w:sz="4" w:space="0"/>
            </w:tcBorders>
            <w:shd w:val="clear" w:color="auto" w:fill="auto"/>
            <w:vAlign w:val="center"/>
          </w:tcPr>
          <w:p w14:paraId="165E69FF">
            <w:pPr>
              <w:jc w:val="left"/>
              <w:rPr>
                <w:rFonts w:ascii="仿宋_GB2312" w:hAnsi="宋体" w:eastAsia="仿宋_GB2312" w:cs="宋体"/>
                <w:b/>
                <w:color w:val="auto"/>
                <w:sz w:val="18"/>
                <w:szCs w:val="18"/>
              </w:rPr>
            </w:pPr>
            <w:r>
              <w:rPr>
                <w:rFonts w:hint="eastAsia" w:ascii="仿宋_GB2312" w:eastAsia="仿宋_GB2312"/>
                <w:b/>
                <w:color w:val="auto"/>
                <w:sz w:val="18"/>
                <w:szCs w:val="18"/>
              </w:rPr>
              <w:t>0.75</w:t>
            </w:r>
          </w:p>
        </w:tc>
        <w:tc>
          <w:tcPr>
            <w:tcW w:w="820" w:type="dxa"/>
            <w:tcBorders>
              <w:top w:val="nil"/>
              <w:left w:val="nil"/>
              <w:bottom w:val="single" w:color="auto" w:sz="4" w:space="0"/>
              <w:right w:val="single" w:color="auto" w:sz="4" w:space="0"/>
            </w:tcBorders>
            <w:shd w:val="clear" w:color="auto" w:fill="auto"/>
            <w:vAlign w:val="center"/>
          </w:tcPr>
          <w:p w14:paraId="77362279">
            <w:pPr>
              <w:jc w:val="left"/>
              <w:rPr>
                <w:rFonts w:ascii="仿宋_GB2312" w:hAnsi="宋体" w:eastAsia="仿宋_GB2312" w:cs="宋体"/>
                <w:b/>
                <w:color w:val="auto"/>
                <w:sz w:val="18"/>
                <w:szCs w:val="18"/>
              </w:rPr>
            </w:pPr>
          </w:p>
        </w:tc>
      </w:tr>
      <w:tr w14:paraId="30480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7E0D6EE">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83A29EC">
            <w:pPr>
              <w:jc w:val="left"/>
              <w:rPr>
                <w:rFonts w:ascii="仿宋_GB2312" w:hAnsi="宋体" w:eastAsia="仿宋_GB2312" w:cs="宋体"/>
                <w:b/>
                <w:color w:val="auto"/>
                <w:sz w:val="18"/>
                <w:szCs w:val="18"/>
              </w:rPr>
            </w:pPr>
            <w:r>
              <w:rPr>
                <w:rFonts w:hint="eastAsia" w:ascii="仿宋_GB2312" w:eastAsia="仿宋_GB2312"/>
                <w:b/>
                <w:color w:val="auto"/>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22ED82A2">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F02F5B6">
            <w:pPr>
              <w:jc w:val="left"/>
              <w:rPr>
                <w:rFonts w:ascii="仿宋_GB2312" w:hAnsi="宋体" w:eastAsia="仿宋_GB2312" w:cs="宋体"/>
                <w:b/>
                <w:color w:val="auto"/>
                <w:sz w:val="18"/>
                <w:szCs w:val="18"/>
              </w:rPr>
            </w:pPr>
            <w:r>
              <w:rPr>
                <w:rFonts w:hint="eastAsia" w:ascii="仿宋_GB2312" w:eastAsia="仿宋_GB2312"/>
                <w:b/>
                <w:color w:val="auto"/>
                <w:sz w:val="18"/>
                <w:szCs w:val="18"/>
              </w:rPr>
              <w:t>基层医疗卫生机构</w:t>
            </w:r>
          </w:p>
        </w:tc>
        <w:tc>
          <w:tcPr>
            <w:tcW w:w="1010" w:type="dxa"/>
            <w:tcBorders>
              <w:top w:val="nil"/>
              <w:left w:val="nil"/>
              <w:bottom w:val="single" w:color="auto" w:sz="4" w:space="0"/>
              <w:right w:val="single" w:color="auto" w:sz="4" w:space="0"/>
            </w:tcBorders>
            <w:shd w:val="clear" w:color="auto" w:fill="auto"/>
            <w:noWrap/>
            <w:vAlign w:val="center"/>
          </w:tcPr>
          <w:p w14:paraId="1A13AEAD">
            <w:pPr>
              <w:jc w:val="right"/>
              <w:rPr>
                <w:rFonts w:ascii="仿宋_GB2312" w:hAnsi="宋体" w:eastAsia="仿宋_GB2312" w:cs="宋体"/>
                <w:b/>
                <w:color w:val="auto"/>
                <w:sz w:val="18"/>
                <w:szCs w:val="18"/>
              </w:rPr>
            </w:pPr>
            <w:r>
              <w:rPr>
                <w:rFonts w:hint="eastAsia" w:ascii="仿宋_GB2312" w:eastAsia="仿宋_GB2312"/>
                <w:b/>
                <w:color w:val="auto"/>
                <w:sz w:val="18"/>
                <w:szCs w:val="18"/>
              </w:rPr>
              <w:t>1465.65</w:t>
            </w:r>
          </w:p>
        </w:tc>
        <w:tc>
          <w:tcPr>
            <w:tcW w:w="1020" w:type="dxa"/>
            <w:tcBorders>
              <w:top w:val="nil"/>
              <w:left w:val="nil"/>
              <w:bottom w:val="single" w:color="auto" w:sz="4" w:space="0"/>
              <w:right w:val="single" w:color="auto" w:sz="4" w:space="0"/>
            </w:tcBorders>
            <w:shd w:val="clear" w:color="auto" w:fill="auto"/>
            <w:noWrap/>
            <w:vAlign w:val="center"/>
          </w:tcPr>
          <w:p w14:paraId="1AD7D3B4">
            <w:pPr>
              <w:jc w:val="right"/>
              <w:rPr>
                <w:rFonts w:ascii="仿宋_GB2312" w:hAnsi="宋体" w:eastAsia="仿宋_GB2312" w:cs="宋体"/>
                <w:b/>
                <w:color w:val="auto"/>
                <w:sz w:val="18"/>
                <w:szCs w:val="18"/>
              </w:rPr>
            </w:pPr>
            <w:r>
              <w:rPr>
                <w:rFonts w:hint="eastAsia" w:ascii="仿宋_GB2312" w:eastAsia="仿宋_GB2312"/>
                <w:b/>
                <w:color w:val="auto"/>
                <w:sz w:val="18"/>
                <w:szCs w:val="18"/>
              </w:rPr>
              <w:t>647.66</w:t>
            </w:r>
          </w:p>
        </w:tc>
        <w:tc>
          <w:tcPr>
            <w:tcW w:w="950" w:type="dxa"/>
            <w:tcBorders>
              <w:top w:val="nil"/>
              <w:left w:val="nil"/>
              <w:bottom w:val="single" w:color="auto" w:sz="4" w:space="0"/>
              <w:right w:val="single" w:color="auto" w:sz="4" w:space="0"/>
            </w:tcBorders>
            <w:shd w:val="clear" w:color="auto" w:fill="auto"/>
            <w:noWrap/>
            <w:vAlign w:val="center"/>
          </w:tcPr>
          <w:p w14:paraId="5EC2EB6A">
            <w:pPr>
              <w:jc w:val="right"/>
              <w:rPr>
                <w:rFonts w:ascii="仿宋_GB2312" w:hAnsi="宋体" w:eastAsia="仿宋_GB2312" w:cs="宋体"/>
                <w:b/>
                <w:color w:val="auto"/>
                <w:sz w:val="18"/>
                <w:szCs w:val="18"/>
              </w:rPr>
            </w:pPr>
            <w:r>
              <w:rPr>
                <w:rFonts w:hint="eastAsia" w:ascii="仿宋_GB2312" w:eastAsia="仿宋_GB2312"/>
                <w:b/>
                <w:color w:val="auto"/>
                <w:sz w:val="18"/>
                <w:szCs w:val="18"/>
              </w:rPr>
              <w:t>647.66</w:t>
            </w:r>
          </w:p>
        </w:tc>
        <w:tc>
          <w:tcPr>
            <w:tcW w:w="840" w:type="dxa"/>
            <w:tcBorders>
              <w:top w:val="nil"/>
              <w:left w:val="nil"/>
              <w:bottom w:val="single" w:color="auto" w:sz="4" w:space="0"/>
              <w:right w:val="single" w:color="auto" w:sz="4" w:space="0"/>
            </w:tcBorders>
            <w:shd w:val="clear" w:color="auto" w:fill="auto"/>
            <w:vAlign w:val="center"/>
          </w:tcPr>
          <w:p w14:paraId="07463E97">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D026D9">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27A7AB4">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6367D55">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4FD596B">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25C4798">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37B9093">
            <w:pPr>
              <w:jc w:val="right"/>
              <w:rPr>
                <w:rFonts w:ascii="仿宋_GB2312" w:hAnsi="宋体" w:eastAsia="仿宋_GB2312" w:cs="宋体"/>
                <w:b/>
                <w:color w:val="auto"/>
                <w:sz w:val="18"/>
                <w:szCs w:val="18"/>
              </w:rPr>
            </w:pPr>
            <w:r>
              <w:rPr>
                <w:rFonts w:hint="eastAsia" w:ascii="仿宋_GB2312" w:eastAsia="仿宋_GB2312"/>
                <w:b/>
                <w:color w:val="auto"/>
                <w:sz w:val="18"/>
                <w:szCs w:val="18"/>
              </w:rPr>
              <w:t>817.99</w:t>
            </w:r>
          </w:p>
        </w:tc>
        <w:tc>
          <w:tcPr>
            <w:tcW w:w="840" w:type="dxa"/>
            <w:tcBorders>
              <w:top w:val="nil"/>
              <w:left w:val="nil"/>
              <w:bottom w:val="single" w:color="auto" w:sz="4" w:space="0"/>
              <w:right w:val="single" w:color="auto" w:sz="4" w:space="0"/>
            </w:tcBorders>
            <w:shd w:val="clear" w:color="auto" w:fill="auto"/>
            <w:vAlign w:val="center"/>
          </w:tcPr>
          <w:p w14:paraId="625FA6E6">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7ECFBCB">
            <w:pPr>
              <w:jc w:val="left"/>
              <w:rPr>
                <w:rFonts w:ascii="仿宋_GB2312" w:hAnsi="宋体" w:eastAsia="仿宋_GB2312" w:cs="宋体"/>
                <w:b/>
                <w:color w:val="auto"/>
                <w:sz w:val="18"/>
                <w:szCs w:val="18"/>
              </w:rPr>
            </w:pPr>
          </w:p>
        </w:tc>
      </w:tr>
      <w:tr w14:paraId="771E7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F908396">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23DAD3C">
            <w:pPr>
              <w:jc w:val="left"/>
              <w:rPr>
                <w:rFonts w:ascii="仿宋_GB2312" w:hAnsi="宋体" w:eastAsia="仿宋_GB2312" w:cs="宋体"/>
                <w:color w:val="auto"/>
                <w:sz w:val="18"/>
                <w:szCs w:val="18"/>
              </w:rPr>
            </w:pPr>
            <w:r>
              <w:rPr>
                <w:rFonts w:hint="eastAsia" w:ascii="仿宋_GB2312" w:eastAsia="仿宋_GB2312"/>
                <w:color w:val="auto"/>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77C14801">
            <w:pPr>
              <w:jc w:val="left"/>
              <w:rPr>
                <w:rFonts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0A8DD42C">
            <w:pPr>
              <w:jc w:val="left"/>
              <w:rPr>
                <w:rFonts w:ascii="仿宋_GB2312" w:hAnsi="宋体" w:eastAsia="仿宋_GB2312" w:cs="宋体"/>
                <w:color w:val="auto"/>
                <w:sz w:val="18"/>
                <w:szCs w:val="18"/>
              </w:rPr>
            </w:pPr>
            <w:r>
              <w:rPr>
                <w:rFonts w:hint="eastAsia" w:ascii="仿宋_GB2312" w:eastAsia="仿宋_GB2312"/>
                <w:color w:val="auto"/>
                <w:sz w:val="18"/>
                <w:szCs w:val="18"/>
              </w:rPr>
              <w:t>乡镇卫生院</w:t>
            </w:r>
          </w:p>
        </w:tc>
        <w:tc>
          <w:tcPr>
            <w:tcW w:w="1010" w:type="dxa"/>
            <w:tcBorders>
              <w:top w:val="nil"/>
              <w:left w:val="nil"/>
              <w:bottom w:val="single" w:color="auto" w:sz="4" w:space="0"/>
              <w:right w:val="single" w:color="auto" w:sz="4" w:space="0"/>
            </w:tcBorders>
            <w:shd w:val="clear" w:color="auto" w:fill="auto"/>
            <w:noWrap/>
            <w:vAlign w:val="center"/>
          </w:tcPr>
          <w:p w14:paraId="7C2B2F22">
            <w:pPr>
              <w:jc w:val="right"/>
              <w:rPr>
                <w:rFonts w:ascii="仿宋_GB2312" w:hAnsi="宋体" w:eastAsia="仿宋_GB2312" w:cs="宋体"/>
                <w:color w:val="auto"/>
                <w:sz w:val="18"/>
                <w:szCs w:val="18"/>
              </w:rPr>
            </w:pPr>
            <w:r>
              <w:rPr>
                <w:rFonts w:hint="eastAsia" w:ascii="仿宋_GB2312" w:eastAsia="仿宋_GB2312"/>
                <w:color w:val="auto"/>
                <w:sz w:val="18"/>
                <w:szCs w:val="18"/>
              </w:rPr>
              <w:t>1465.65</w:t>
            </w:r>
          </w:p>
        </w:tc>
        <w:tc>
          <w:tcPr>
            <w:tcW w:w="1020" w:type="dxa"/>
            <w:tcBorders>
              <w:top w:val="nil"/>
              <w:left w:val="nil"/>
              <w:bottom w:val="single" w:color="auto" w:sz="4" w:space="0"/>
              <w:right w:val="single" w:color="auto" w:sz="4" w:space="0"/>
            </w:tcBorders>
            <w:shd w:val="clear" w:color="auto" w:fill="auto"/>
            <w:noWrap/>
            <w:vAlign w:val="center"/>
          </w:tcPr>
          <w:p w14:paraId="4227DB86">
            <w:pPr>
              <w:jc w:val="right"/>
              <w:rPr>
                <w:rFonts w:ascii="仿宋_GB2312" w:hAnsi="宋体" w:eastAsia="仿宋_GB2312" w:cs="宋体"/>
                <w:color w:val="auto"/>
                <w:sz w:val="18"/>
                <w:szCs w:val="18"/>
              </w:rPr>
            </w:pPr>
            <w:r>
              <w:rPr>
                <w:rFonts w:hint="eastAsia" w:ascii="仿宋_GB2312" w:eastAsia="仿宋_GB2312"/>
                <w:color w:val="auto"/>
                <w:sz w:val="18"/>
                <w:szCs w:val="18"/>
              </w:rPr>
              <w:t>647.66</w:t>
            </w:r>
          </w:p>
        </w:tc>
        <w:tc>
          <w:tcPr>
            <w:tcW w:w="950" w:type="dxa"/>
            <w:tcBorders>
              <w:top w:val="nil"/>
              <w:left w:val="nil"/>
              <w:bottom w:val="single" w:color="auto" w:sz="4" w:space="0"/>
              <w:right w:val="single" w:color="auto" w:sz="4" w:space="0"/>
            </w:tcBorders>
            <w:shd w:val="clear" w:color="auto" w:fill="auto"/>
            <w:noWrap/>
            <w:vAlign w:val="center"/>
          </w:tcPr>
          <w:p w14:paraId="394170A5">
            <w:pPr>
              <w:jc w:val="right"/>
              <w:rPr>
                <w:rFonts w:ascii="仿宋_GB2312" w:hAnsi="宋体" w:eastAsia="仿宋_GB2312" w:cs="宋体"/>
                <w:color w:val="auto"/>
                <w:sz w:val="18"/>
                <w:szCs w:val="18"/>
              </w:rPr>
            </w:pPr>
            <w:r>
              <w:rPr>
                <w:rFonts w:hint="eastAsia" w:ascii="仿宋_GB2312" w:eastAsia="仿宋_GB2312"/>
                <w:color w:val="auto"/>
                <w:sz w:val="18"/>
                <w:szCs w:val="18"/>
              </w:rPr>
              <w:t>647.66</w:t>
            </w:r>
          </w:p>
        </w:tc>
        <w:tc>
          <w:tcPr>
            <w:tcW w:w="840" w:type="dxa"/>
            <w:tcBorders>
              <w:top w:val="nil"/>
              <w:left w:val="nil"/>
              <w:bottom w:val="single" w:color="auto" w:sz="4" w:space="0"/>
              <w:right w:val="single" w:color="auto" w:sz="4" w:space="0"/>
            </w:tcBorders>
            <w:shd w:val="clear" w:color="auto" w:fill="auto"/>
            <w:vAlign w:val="center"/>
          </w:tcPr>
          <w:p w14:paraId="6852F4F3">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08F2A3">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6E90A42">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247AAEC">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293F9A7">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58EE739">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BBF7454">
            <w:pPr>
              <w:jc w:val="right"/>
              <w:rPr>
                <w:rFonts w:ascii="仿宋_GB2312" w:hAnsi="宋体" w:eastAsia="仿宋_GB2312" w:cs="宋体"/>
                <w:color w:val="auto"/>
                <w:sz w:val="18"/>
                <w:szCs w:val="18"/>
              </w:rPr>
            </w:pPr>
            <w:r>
              <w:rPr>
                <w:rFonts w:hint="eastAsia" w:ascii="仿宋_GB2312" w:eastAsia="仿宋_GB2312"/>
                <w:color w:val="auto"/>
                <w:sz w:val="18"/>
                <w:szCs w:val="18"/>
              </w:rPr>
              <w:t>817.99</w:t>
            </w:r>
          </w:p>
        </w:tc>
        <w:tc>
          <w:tcPr>
            <w:tcW w:w="840" w:type="dxa"/>
            <w:tcBorders>
              <w:top w:val="nil"/>
              <w:left w:val="nil"/>
              <w:bottom w:val="single" w:color="auto" w:sz="4" w:space="0"/>
              <w:right w:val="single" w:color="auto" w:sz="4" w:space="0"/>
            </w:tcBorders>
            <w:shd w:val="clear" w:color="auto" w:fill="auto"/>
            <w:vAlign w:val="center"/>
          </w:tcPr>
          <w:p w14:paraId="5DEDB75A">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11C00BA">
            <w:pPr>
              <w:jc w:val="left"/>
              <w:rPr>
                <w:rFonts w:ascii="仿宋_GB2312" w:hAnsi="宋体" w:eastAsia="仿宋_GB2312" w:cs="宋体"/>
                <w:color w:val="auto"/>
                <w:sz w:val="18"/>
                <w:szCs w:val="18"/>
              </w:rPr>
            </w:pPr>
          </w:p>
        </w:tc>
      </w:tr>
      <w:tr w14:paraId="1114C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739E2DE">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D830654">
            <w:pPr>
              <w:jc w:val="left"/>
              <w:rPr>
                <w:rFonts w:ascii="仿宋_GB2312" w:hAnsi="宋体" w:eastAsia="仿宋_GB2312" w:cs="宋体"/>
                <w:b/>
                <w:color w:val="auto"/>
                <w:sz w:val="18"/>
                <w:szCs w:val="18"/>
              </w:rPr>
            </w:pPr>
            <w:r>
              <w:rPr>
                <w:rFonts w:hint="eastAsia" w:ascii="仿宋_GB2312" w:eastAsia="仿宋_GB2312"/>
                <w:b/>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56EE88E5">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907DCEB">
            <w:pPr>
              <w:jc w:val="left"/>
              <w:rPr>
                <w:rFonts w:ascii="仿宋_GB2312" w:hAnsi="宋体" w:eastAsia="仿宋_GB2312" w:cs="宋体"/>
                <w:b/>
                <w:color w:val="auto"/>
                <w:sz w:val="18"/>
                <w:szCs w:val="18"/>
              </w:rPr>
            </w:pPr>
            <w:r>
              <w:rPr>
                <w:rFonts w:hint="eastAsia" w:ascii="仿宋_GB2312" w:eastAsia="仿宋_GB2312"/>
                <w:b/>
                <w:color w:val="auto"/>
                <w:sz w:val="18"/>
                <w:szCs w:val="18"/>
              </w:rPr>
              <w:t>公共卫生</w:t>
            </w:r>
          </w:p>
        </w:tc>
        <w:tc>
          <w:tcPr>
            <w:tcW w:w="1010" w:type="dxa"/>
            <w:tcBorders>
              <w:top w:val="nil"/>
              <w:left w:val="nil"/>
              <w:bottom w:val="single" w:color="auto" w:sz="4" w:space="0"/>
              <w:right w:val="single" w:color="auto" w:sz="4" w:space="0"/>
            </w:tcBorders>
            <w:shd w:val="clear" w:color="auto" w:fill="auto"/>
            <w:noWrap/>
            <w:vAlign w:val="center"/>
          </w:tcPr>
          <w:p w14:paraId="74646234">
            <w:pPr>
              <w:jc w:val="right"/>
              <w:rPr>
                <w:rFonts w:ascii="仿宋_GB2312" w:hAnsi="宋体" w:eastAsia="仿宋_GB2312" w:cs="宋体"/>
                <w:b/>
                <w:color w:val="auto"/>
                <w:sz w:val="18"/>
                <w:szCs w:val="18"/>
              </w:rPr>
            </w:pPr>
            <w:r>
              <w:rPr>
                <w:rFonts w:hint="eastAsia" w:ascii="仿宋_GB2312" w:eastAsia="仿宋_GB2312"/>
                <w:b/>
                <w:color w:val="auto"/>
                <w:sz w:val="18"/>
                <w:szCs w:val="18"/>
              </w:rPr>
              <w:t>198.75</w:t>
            </w:r>
          </w:p>
        </w:tc>
        <w:tc>
          <w:tcPr>
            <w:tcW w:w="1020" w:type="dxa"/>
            <w:tcBorders>
              <w:top w:val="nil"/>
              <w:left w:val="nil"/>
              <w:bottom w:val="single" w:color="auto" w:sz="4" w:space="0"/>
              <w:right w:val="single" w:color="auto" w:sz="4" w:space="0"/>
            </w:tcBorders>
            <w:shd w:val="clear" w:color="auto" w:fill="auto"/>
            <w:noWrap/>
            <w:vAlign w:val="center"/>
          </w:tcPr>
          <w:p w14:paraId="2F4D379F">
            <w:pPr>
              <w:jc w:val="right"/>
              <w:rPr>
                <w:rFonts w:ascii="仿宋_GB2312" w:hAnsi="宋体" w:eastAsia="仿宋_GB2312" w:cs="宋体"/>
                <w:b/>
                <w:color w:val="auto"/>
                <w:sz w:val="18"/>
                <w:szCs w:val="18"/>
              </w:rPr>
            </w:pPr>
            <w:r>
              <w:rPr>
                <w:rFonts w:hint="eastAsia" w:ascii="仿宋_GB2312" w:eastAsia="仿宋_GB2312"/>
                <w:b/>
                <w:color w:val="auto"/>
                <w:sz w:val="18"/>
                <w:szCs w:val="18"/>
              </w:rPr>
              <w:t>198.00</w:t>
            </w:r>
          </w:p>
        </w:tc>
        <w:tc>
          <w:tcPr>
            <w:tcW w:w="950" w:type="dxa"/>
            <w:tcBorders>
              <w:top w:val="nil"/>
              <w:left w:val="nil"/>
              <w:bottom w:val="single" w:color="auto" w:sz="4" w:space="0"/>
              <w:right w:val="single" w:color="auto" w:sz="4" w:space="0"/>
            </w:tcBorders>
            <w:shd w:val="clear" w:color="auto" w:fill="auto"/>
            <w:noWrap/>
            <w:vAlign w:val="center"/>
          </w:tcPr>
          <w:p w14:paraId="4C8F785F">
            <w:pPr>
              <w:jc w:val="right"/>
              <w:rPr>
                <w:rFonts w:ascii="仿宋_GB2312" w:hAnsi="宋体" w:eastAsia="仿宋_GB2312" w:cs="宋体"/>
                <w:b/>
                <w:color w:val="auto"/>
                <w:sz w:val="18"/>
                <w:szCs w:val="18"/>
              </w:rPr>
            </w:pPr>
            <w:r>
              <w:rPr>
                <w:rFonts w:hint="eastAsia" w:ascii="仿宋_GB2312" w:eastAsia="仿宋_GB2312"/>
                <w:b/>
                <w:color w:val="auto"/>
                <w:sz w:val="18"/>
                <w:szCs w:val="18"/>
              </w:rPr>
              <w:t>169.00</w:t>
            </w:r>
          </w:p>
        </w:tc>
        <w:tc>
          <w:tcPr>
            <w:tcW w:w="840" w:type="dxa"/>
            <w:tcBorders>
              <w:top w:val="nil"/>
              <w:left w:val="nil"/>
              <w:bottom w:val="single" w:color="auto" w:sz="4" w:space="0"/>
              <w:right w:val="single" w:color="auto" w:sz="4" w:space="0"/>
            </w:tcBorders>
            <w:shd w:val="clear" w:color="auto" w:fill="auto"/>
            <w:vAlign w:val="center"/>
          </w:tcPr>
          <w:p w14:paraId="254FCB1E">
            <w:pPr>
              <w:jc w:val="left"/>
              <w:rPr>
                <w:rFonts w:ascii="仿宋_GB2312" w:hAnsi="宋体" w:eastAsia="仿宋_GB2312" w:cs="宋体"/>
                <w:b/>
                <w:color w:val="auto"/>
                <w:sz w:val="18"/>
                <w:szCs w:val="18"/>
              </w:rPr>
            </w:pPr>
            <w:r>
              <w:rPr>
                <w:rFonts w:hint="eastAsia" w:ascii="仿宋_GB2312" w:eastAsia="仿宋_GB2312"/>
                <w:b/>
                <w:color w:val="auto"/>
                <w:sz w:val="18"/>
                <w:szCs w:val="18"/>
              </w:rPr>
              <w:t>29.00</w:t>
            </w:r>
          </w:p>
        </w:tc>
        <w:tc>
          <w:tcPr>
            <w:tcW w:w="850" w:type="dxa"/>
            <w:tcBorders>
              <w:top w:val="nil"/>
              <w:left w:val="nil"/>
              <w:bottom w:val="single" w:color="auto" w:sz="4" w:space="0"/>
              <w:right w:val="single" w:color="auto" w:sz="4" w:space="0"/>
            </w:tcBorders>
            <w:shd w:val="clear" w:color="auto" w:fill="auto"/>
            <w:vAlign w:val="center"/>
          </w:tcPr>
          <w:p w14:paraId="364F7EB8">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AC282D7">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BA8B20F">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F0F71D">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9E60532">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4E6447C">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4A4CB4B">
            <w:pPr>
              <w:jc w:val="left"/>
              <w:rPr>
                <w:rFonts w:ascii="仿宋_GB2312" w:hAnsi="宋体" w:eastAsia="仿宋_GB2312" w:cs="宋体"/>
                <w:b/>
                <w:color w:val="auto"/>
                <w:sz w:val="18"/>
                <w:szCs w:val="18"/>
              </w:rPr>
            </w:pPr>
            <w:r>
              <w:rPr>
                <w:rFonts w:hint="eastAsia" w:ascii="仿宋_GB2312" w:eastAsia="仿宋_GB2312"/>
                <w:b/>
                <w:color w:val="auto"/>
                <w:sz w:val="18"/>
                <w:szCs w:val="18"/>
              </w:rPr>
              <w:t>0.75</w:t>
            </w:r>
          </w:p>
        </w:tc>
        <w:tc>
          <w:tcPr>
            <w:tcW w:w="820" w:type="dxa"/>
            <w:tcBorders>
              <w:top w:val="nil"/>
              <w:left w:val="nil"/>
              <w:bottom w:val="single" w:color="auto" w:sz="4" w:space="0"/>
              <w:right w:val="single" w:color="auto" w:sz="4" w:space="0"/>
            </w:tcBorders>
            <w:shd w:val="clear" w:color="auto" w:fill="auto"/>
            <w:vAlign w:val="center"/>
          </w:tcPr>
          <w:p w14:paraId="05FD716B">
            <w:pPr>
              <w:jc w:val="left"/>
              <w:rPr>
                <w:rFonts w:ascii="仿宋_GB2312" w:hAnsi="宋体" w:eastAsia="仿宋_GB2312" w:cs="宋体"/>
                <w:b/>
                <w:color w:val="auto"/>
                <w:sz w:val="18"/>
                <w:szCs w:val="18"/>
              </w:rPr>
            </w:pPr>
          </w:p>
        </w:tc>
      </w:tr>
      <w:tr w14:paraId="0B07D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DF892B8">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9E7CD51">
            <w:pPr>
              <w:jc w:val="left"/>
              <w:rPr>
                <w:rFonts w:ascii="仿宋_GB2312" w:hAnsi="宋体" w:eastAsia="仿宋_GB2312" w:cs="宋体"/>
                <w:color w:val="auto"/>
                <w:sz w:val="18"/>
                <w:szCs w:val="18"/>
              </w:rPr>
            </w:pPr>
            <w:r>
              <w:rPr>
                <w:rFonts w:hint="eastAsia" w:ascii="仿宋_GB2312" w:eastAsia="仿宋_GB2312"/>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0DBDF6C1">
            <w:pPr>
              <w:jc w:val="left"/>
              <w:rPr>
                <w:rFonts w:ascii="仿宋_GB2312" w:hAnsi="宋体" w:eastAsia="仿宋_GB2312" w:cs="宋体"/>
                <w:color w:val="auto"/>
                <w:sz w:val="18"/>
                <w:szCs w:val="18"/>
              </w:rPr>
            </w:pPr>
            <w:r>
              <w:rPr>
                <w:rFonts w:hint="eastAsia" w:ascii="仿宋_GB2312" w:eastAsia="仿宋_GB2312"/>
                <w:color w:val="auto"/>
                <w:sz w:val="18"/>
                <w:szCs w:val="18"/>
              </w:rPr>
              <w:t>08</w:t>
            </w:r>
          </w:p>
        </w:tc>
        <w:tc>
          <w:tcPr>
            <w:tcW w:w="2056" w:type="dxa"/>
            <w:tcBorders>
              <w:top w:val="nil"/>
              <w:left w:val="nil"/>
              <w:bottom w:val="single" w:color="auto" w:sz="4" w:space="0"/>
              <w:right w:val="single" w:color="auto" w:sz="4" w:space="0"/>
            </w:tcBorders>
            <w:shd w:val="clear" w:color="auto" w:fill="auto"/>
            <w:vAlign w:val="center"/>
          </w:tcPr>
          <w:p w14:paraId="6735353E">
            <w:pPr>
              <w:jc w:val="left"/>
              <w:rPr>
                <w:rFonts w:ascii="仿宋_GB2312" w:hAnsi="宋体" w:eastAsia="仿宋_GB2312" w:cs="宋体"/>
                <w:color w:val="auto"/>
                <w:sz w:val="18"/>
                <w:szCs w:val="18"/>
              </w:rPr>
            </w:pPr>
            <w:r>
              <w:rPr>
                <w:rFonts w:hint="eastAsia" w:ascii="仿宋_GB2312" w:eastAsia="仿宋_GB2312"/>
                <w:color w:val="auto"/>
                <w:sz w:val="18"/>
                <w:szCs w:val="18"/>
              </w:rPr>
              <w:t>基本公共卫生服务</w:t>
            </w:r>
          </w:p>
        </w:tc>
        <w:tc>
          <w:tcPr>
            <w:tcW w:w="1010" w:type="dxa"/>
            <w:tcBorders>
              <w:top w:val="nil"/>
              <w:left w:val="nil"/>
              <w:bottom w:val="single" w:color="auto" w:sz="4" w:space="0"/>
              <w:right w:val="single" w:color="auto" w:sz="4" w:space="0"/>
            </w:tcBorders>
            <w:shd w:val="clear" w:color="auto" w:fill="auto"/>
            <w:noWrap/>
            <w:vAlign w:val="center"/>
          </w:tcPr>
          <w:p w14:paraId="4D61CFFF">
            <w:pPr>
              <w:jc w:val="right"/>
              <w:rPr>
                <w:rFonts w:ascii="仿宋_GB2312" w:hAnsi="宋体" w:eastAsia="仿宋_GB2312" w:cs="宋体"/>
                <w:color w:val="auto"/>
                <w:sz w:val="18"/>
                <w:szCs w:val="18"/>
              </w:rPr>
            </w:pPr>
            <w:r>
              <w:rPr>
                <w:rFonts w:hint="eastAsia" w:ascii="仿宋_GB2312" w:eastAsia="仿宋_GB2312"/>
                <w:color w:val="auto"/>
                <w:sz w:val="18"/>
                <w:szCs w:val="18"/>
              </w:rPr>
              <w:t>51.75</w:t>
            </w:r>
          </w:p>
        </w:tc>
        <w:tc>
          <w:tcPr>
            <w:tcW w:w="1020" w:type="dxa"/>
            <w:tcBorders>
              <w:top w:val="nil"/>
              <w:left w:val="nil"/>
              <w:bottom w:val="single" w:color="auto" w:sz="4" w:space="0"/>
              <w:right w:val="single" w:color="auto" w:sz="4" w:space="0"/>
            </w:tcBorders>
            <w:shd w:val="clear" w:color="auto" w:fill="auto"/>
            <w:noWrap/>
            <w:vAlign w:val="center"/>
          </w:tcPr>
          <w:p w14:paraId="2C718650">
            <w:pPr>
              <w:jc w:val="right"/>
              <w:rPr>
                <w:rFonts w:ascii="仿宋_GB2312" w:hAnsi="宋体" w:eastAsia="仿宋_GB2312" w:cs="宋体"/>
                <w:color w:val="auto"/>
                <w:sz w:val="18"/>
                <w:szCs w:val="18"/>
              </w:rPr>
            </w:pPr>
            <w:r>
              <w:rPr>
                <w:rFonts w:hint="eastAsia" w:ascii="仿宋_GB2312" w:eastAsia="仿宋_GB2312"/>
                <w:color w:val="auto"/>
                <w:sz w:val="18"/>
                <w:szCs w:val="18"/>
              </w:rPr>
              <w:t>51.00</w:t>
            </w:r>
          </w:p>
        </w:tc>
        <w:tc>
          <w:tcPr>
            <w:tcW w:w="950" w:type="dxa"/>
            <w:tcBorders>
              <w:top w:val="nil"/>
              <w:left w:val="nil"/>
              <w:bottom w:val="single" w:color="auto" w:sz="4" w:space="0"/>
              <w:right w:val="single" w:color="auto" w:sz="4" w:space="0"/>
            </w:tcBorders>
            <w:shd w:val="clear" w:color="auto" w:fill="auto"/>
            <w:noWrap/>
            <w:vAlign w:val="center"/>
          </w:tcPr>
          <w:p w14:paraId="55ABE8F9">
            <w:pPr>
              <w:jc w:val="right"/>
              <w:rPr>
                <w:rFonts w:ascii="仿宋_GB2312" w:hAnsi="宋体" w:eastAsia="仿宋_GB2312" w:cs="宋体"/>
                <w:color w:val="auto"/>
                <w:sz w:val="18"/>
                <w:szCs w:val="18"/>
              </w:rPr>
            </w:pPr>
            <w:r>
              <w:rPr>
                <w:rFonts w:hint="eastAsia" w:ascii="仿宋_GB2312" w:eastAsia="仿宋_GB2312"/>
                <w:color w:val="auto"/>
                <w:sz w:val="18"/>
                <w:szCs w:val="18"/>
              </w:rPr>
              <w:t>22.00</w:t>
            </w:r>
          </w:p>
        </w:tc>
        <w:tc>
          <w:tcPr>
            <w:tcW w:w="840" w:type="dxa"/>
            <w:tcBorders>
              <w:top w:val="nil"/>
              <w:left w:val="nil"/>
              <w:bottom w:val="single" w:color="auto" w:sz="4" w:space="0"/>
              <w:right w:val="single" w:color="auto" w:sz="4" w:space="0"/>
            </w:tcBorders>
            <w:shd w:val="clear" w:color="auto" w:fill="auto"/>
            <w:vAlign w:val="center"/>
          </w:tcPr>
          <w:p w14:paraId="70368BF1">
            <w:pPr>
              <w:jc w:val="left"/>
              <w:rPr>
                <w:rFonts w:ascii="仿宋_GB2312" w:hAnsi="宋体" w:eastAsia="仿宋_GB2312" w:cs="宋体"/>
                <w:color w:val="auto"/>
                <w:sz w:val="18"/>
                <w:szCs w:val="18"/>
              </w:rPr>
            </w:pPr>
            <w:r>
              <w:rPr>
                <w:rFonts w:hint="eastAsia" w:ascii="仿宋_GB2312" w:eastAsia="仿宋_GB2312"/>
                <w:color w:val="auto"/>
                <w:sz w:val="18"/>
                <w:szCs w:val="18"/>
              </w:rPr>
              <w:t>29.00</w:t>
            </w:r>
          </w:p>
        </w:tc>
        <w:tc>
          <w:tcPr>
            <w:tcW w:w="850" w:type="dxa"/>
            <w:tcBorders>
              <w:top w:val="nil"/>
              <w:left w:val="nil"/>
              <w:bottom w:val="single" w:color="auto" w:sz="4" w:space="0"/>
              <w:right w:val="single" w:color="auto" w:sz="4" w:space="0"/>
            </w:tcBorders>
            <w:shd w:val="clear" w:color="auto" w:fill="auto"/>
            <w:vAlign w:val="center"/>
          </w:tcPr>
          <w:p w14:paraId="3629A25C">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D9AE932">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AB7AE80">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48FA61">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690F873">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1E73F28">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A04628C">
            <w:pPr>
              <w:jc w:val="left"/>
              <w:rPr>
                <w:rFonts w:ascii="仿宋_GB2312" w:hAnsi="宋体" w:eastAsia="仿宋_GB2312" w:cs="宋体"/>
                <w:color w:val="auto"/>
                <w:sz w:val="18"/>
                <w:szCs w:val="18"/>
              </w:rPr>
            </w:pPr>
            <w:r>
              <w:rPr>
                <w:rFonts w:hint="eastAsia" w:ascii="仿宋_GB2312" w:eastAsia="仿宋_GB2312"/>
                <w:color w:val="auto"/>
                <w:sz w:val="18"/>
                <w:szCs w:val="18"/>
              </w:rPr>
              <w:t>0.75</w:t>
            </w:r>
          </w:p>
        </w:tc>
        <w:tc>
          <w:tcPr>
            <w:tcW w:w="820" w:type="dxa"/>
            <w:tcBorders>
              <w:top w:val="nil"/>
              <w:left w:val="nil"/>
              <w:bottom w:val="single" w:color="auto" w:sz="4" w:space="0"/>
              <w:right w:val="single" w:color="auto" w:sz="4" w:space="0"/>
            </w:tcBorders>
            <w:shd w:val="clear" w:color="auto" w:fill="auto"/>
            <w:vAlign w:val="center"/>
          </w:tcPr>
          <w:p w14:paraId="226CA6AB">
            <w:pPr>
              <w:jc w:val="left"/>
              <w:rPr>
                <w:rFonts w:ascii="仿宋_GB2312" w:hAnsi="宋体" w:eastAsia="仿宋_GB2312" w:cs="宋体"/>
                <w:color w:val="auto"/>
                <w:sz w:val="18"/>
                <w:szCs w:val="18"/>
              </w:rPr>
            </w:pPr>
          </w:p>
        </w:tc>
      </w:tr>
      <w:tr w14:paraId="30835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1E35F9D">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4D3575F">
            <w:pPr>
              <w:jc w:val="left"/>
              <w:rPr>
                <w:rFonts w:ascii="仿宋_GB2312" w:hAnsi="宋体" w:eastAsia="仿宋_GB2312" w:cs="宋体"/>
                <w:color w:val="auto"/>
                <w:sz w:val="18"/>
                <w:szCs w:val="18"/>
              </w:rPr>
            </w:pPr>
            <w:r>
              <w:rPr>
                <w:rFonts w:hint="eastAsia" w:ascii="仿宋_GB2312" w:eastAsia="仿宋_GB2312"/>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49EED719">
            <w:pPr>
              <w:jc w:val="left"/>
              <w:rPr>
                <w:rFonts w:ascii="仿宋_GB2312" w:hAnsi="宋体" w:eastAsia="仿宋_GB2312" w:cs="宋体"/>
                <w:color w:val="auto"/>
                <w:sz w:val="18"/>
                <w:szCs w:val="18"/>
              </w:rPr>
            </w:pPr>
            <w:r>
              <w:rPr>
                <w:rFonts w:hint="eastAsia" w:ascii="仿宋_GB2312" w:eastAsia="仿宋_GB2312"/>
                <w:color w:val="auto"/>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577544C6">
            <w:pPr>
              <w:jc w:val="left"/>
              <w:rPr>
                <w:rFonts w:ascii="仿宋_GB2312" w:hAnsi="宋体" w:eastAsia="仿宋_GB2312" w:cs="宋体"/>
                <w:color w:val="auto"/>
                <w:sz w:val="18"/>
                <w:szCs w:val="18"/>
              </w:rPr>
            </w:pPr>
            <w:r>
              <w:rPr>
                <w:rFonts w:hint="eastAsia" w:ascii="仿宋_GB2312" w:eastAsia="仿宋_GB2312"/>
                <w:color w:val="auto"/>
                <w:sz w:val="18"/>
                <w:szCs w:val="18"/>
              </w:rPr>
              <w:t>其他公共卫生支出</w:t>
            </w:r>
          </w:p>
        </w:tc>
        <w:tc>
          <w:tcPr>
            <w:tcW w:w="1010" w:type="dxa"/>
            <w:tcBorders>
              <w:top w:val="nil"/>
              <w:left w:val="nil"/>
              <w:bottom w:val="single" w:color="auto" w:sz="4" w:space="0"/>
              <w:right w:val="single" w:color="auto" w:sz="4" w:space="0"/>
            </w:tcBorders>
            <w:shd w:val="clear" w:color="auto" w:fill="auto"/>
            <w:noWrap/>
            <w:vAlign w:val="center"/>
          </w:tcPr>
          <w:p w14:paraId="3215B73A">
            <w:pPr>
              <w:jc w:val="right"/>
              <w:rPr>
                <w:rFonts w:ascii="仿宋_GB2312" w:hAnsi="宋体" w:eastAsia="仿宋_GB2312" w:cs="宋体"/>
                <w:color w:val="auto"/>
                <w:sz w:val="18"/>
                <w:szCs w:val="18"/>
              </w:rPr>
            </w:pPr>
            <w:r>
              <w:rPr>
                <w:rFonts w:hint="eastAsia" w:ascii="仿宋_GB2312" w:eastAsia="仿宋_GB2312"/>
                <w:color w:val="auto"/>
                <w:sz w:val="18"/>
                <w:szCs w:val="18"/>
              </w:rPr>
              <w:t>147.00</w:t>
            </w:r>
          </w:p>
        </w:tc>
        <w:tc>
          <w:tcPr>
            <w:tcW w:w="1020" w:type="dxa"/>
            <w:tcBorders>
              <w:top w:val="nil"/>
              <w:left w:val="nil"/>
              <w:bottom w:val="single" w:color="auto" w:sz="4" w:space="0"/>
              <w:right w:val="single" w:color="auto" w:sz="4" w:space="0"/>
            </w:tcBorders>
            <w:shd w:val="clear" w:color="auto" w:fill="auto"/>
            <w:noWrap/>
            <w:vAlign w:val="center"/>
          </w:tcPr>
          <w:p w14:paraId="6CE342AF">
            <w:pPr>
              <w:jc w:val="right"/>
              <w:rPr>
                <w:rFonts w:ascii="仿宋_GB2312" w:hAnsi="宋体" w:eastAsia="仿宋_GB2312" w:cs="宋体"/>
                <w:color w:val="auto"/>
                <w:sz w:val="18"/>
                <w:szCs w:val="18"/>
              </w:rPr>
            </w:pPr>
            <w:r>
              <w:rPr>
                <w:rFonts w:hint="eastAsia" w:ascii="仿宋_GB2312" w:eastAsia="仿宋_GB2312"/>
                <w:color w:val="auto"/>
                <w:sz w:val="18"/>
                <w:szCs w:val="18"/>
              </w:rPr>
              <w:t>147.00</w:t>
            </w:r>
          </w:p>
        </w:tc>
        <w:tc>
          <w:tcPr>
            <w:tcW w:w="950" w:type="dxa"/>
            <w:tcBorders>
              <w:top w:val="nil"/>
              <w:left w:val="nil"/>
              <w:bottom w:val="single" w:color="auto" w:sz="4" w:space="0"/>
              <w:right w:val="single" w:color="auto" w:sz="4" w:space="0"/>
            </w:tcBorders>
            <w:shd w:val="clear" w:color="auto" w:fill="auto"/>
            <w:noWrap/>
            <w:vAlign w:val="center"/>
          </w:tcPr>
          <w:p w14:paraId="2E2859A0">
            <w:pPr>
              <w:jc w:val="right"/>
              <w:rPr>
                <w:rFonts w:ascii="仿宋_GB2312" w:hAnsi="宋体" w:eastAsia="仿宋_GB2312" w:cs="宋体"/>
                <w:color w:val="auto"/>
                <w:sz w:val="18"/>
                <w:szCs w:val="18"/>
              </w:rPr>
            </w:pPr>
            <w:r>
              <w:rPr>
                <w:rFonts w:hint="eastAsia" w:ascii="仿宋_GB2312" w:eastAsia="仿宋_GB2312"/>
                <w:color w:val="auto"/>
                <w:sz w:val="18"/>
                <w:szCs w:val="18"/>
              </w:rPr>
              <w:t>147.00</w:t>
            </w:r>
          </w:p>
        </w:tc>
        <w:tc>
          <w:tcPr>
            <w:tcW w:w="840" w:type="dxa"/>
            <w:tcBorders>
              <w:top w:val="nil"/>
              <w:left w:val="nil"/>
              <w:bottom w:val="single" w:color="auto" w:sz="4" w:space="0"/>
              <w:right w:val="single" w:color="auto" w:sz="4" w:space="0"/>
            </w:tcBorders>
            <w:shd w:val="clear" w:color="auto" w:fill="auto"/>
            <w:vAlign w:val="center"/>
          </w:tcPr>
          <w:p w14:paraId="1E6353FB">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B4CECC">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B70FB64">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ED0AA23">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050C704">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F2F0BF9">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AE776D8">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FCBC2FB">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F368CBB">
            <w:pPr>
              <w:jc w:val="left"/>
              <w:rPr>
                <w:rFonts w:ascii="仿宋_GB2312" w:hAnsi="宋体" w:eastAsia="仿宋_GB2312" w:cs="宋体"/>
                <w:color w:val="auto"/>
                <w:sz w:val="18"/>
                <w:szCs w:val="18"/>
              </w:rPr>
            </w:pPr>
          </w:p>
        </w:tc>
      </w:tr>
      <w:tr w14:paraId="659E3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6C705C3">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BF01A91">
            <w:pPr>
              <w:jc w:val="left"/>
              <w:rPr>
                <w:rFonts w:ascii="仿宋_GB2312" w:hAnsi="宋体" w:eastAsia="仿宋_GB2312" w:cs="宋体"/>
                <w:b/>
                <w:color w:val="auto"/>
                <w:sz w:val="18"/>
                <w:szCs w:val="18"/>
              </w:rPr>
            </w:pPr>
            <w:r>
              <w:rPr>
                <w:rFonts w:hint="eastAsia" w:ascii="仿宋_GB2312" w:eastAsia="仿宋_GB2312"/>
                <w:b/>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DF7E85F">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E1A5927">
            <w:pPr>
              <w:jc w:val="left"/>
              <w:rPr>
                <w:rFonts w:ascii="仿宋_GB2312" w:hAnsi="宋体" w:eastAsia="仿宋_GB2312" w:cs="宋体"/>
                <w:b/>
                <w:color w:val="auto"/>
                <w:sz w:val="18"/>
                <w:szCs w:val="18"/>
              </w:rPr>
            </w:pPr>
            <w:r>
              <w:rPr>
                <w:rFonts w:hint="eastAsia" w:ascii="仿宋_GB2312" w:eastAsia="仿宋_GB2312"/>
                <w:b/>
                <w:color w:val="auto"/>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4F7DCF2C">
            <w:pPr>
              <w:jc w:val="right"/>
              <w:rPr>
                <w:rFonts w:ascii="仿宋_GB2312" w:hAnsi="宋体" w:eastAsia="仿宋_GB2312" w:cs="宋体"/>
                <w:b/>
                <w:color w:val="auto"/>
                <w:sz w:val="18"/>
                <w:szCs w:val="18"/>
              </w:rPr>
            </w:pPr>
            <w:r>
              <w:rPr>
                <w:rFonts w:hint="eastAsia" w:ascii="仿宋_GB2312" w:eastAsia="仿宋_GB2312"/>
                <w:b/>
                <w:color w:val="auto"/>
                <w:sz w:val="18"/>
                <w:szCs w:val="18"/>
              </w:rPr>
              <w:t>39.88</w:t>
            </w:r>
          </w:p>
        </w:tc>
        <w:tc>
          <w:tcPr>
            <w:tcW w:w="1020" w:type="dxa"/>
            <w:tcBorders>
              <w:top w:val="nil"/>
              <w:left w:val="nil"/>
              <w:bottom w:val="single" w:color="auto" w:sz="4" w:space="0"/>
              <w:right w:val="single" w:color="auto" w:sz="4" w:space="0"/>
            </w:tcBorders>
            <w:shd w:val="clear" w:color="auto" w:fill="auto"/>
            <w:noWrap/>
            <w:vAlign w:val="center"/>
          </w:tcPr>
          <w:p w14:paraId="7588687E">
            <w:pPr>
              <w:jc w:val="right"/>
              <w:rPr>
                <w:rFonts w:ascii="仿宋_GB2312" w:hAnsi="宋体" w:eastAsia="仿宋_GB2312" w:cs="宋体"/>
                <w:b/>
                <w:color w:val="auto"/>
                <w:sz w:val="18"/>
                <w:szCs w:val="18"/>
              </w:rPr>
            </w:pPr>
            <w:r>
              <w:rPr>
                <w:rFonts w:hint="eastAsia" w:ascii="仿宋_GB2312" w:eastAsia="仿宋_GB2312"/>
                <w:b/>
                <w:color w:val="auto"/>
                <w:sz w:val="18"/>
                <w:szCs w:val="18"/>
              </w:rPr>
              <w:t>39.88</w:t>
            </w:r>
          </w:p>
        </w:tc>
        <w:tc>
          <w:tcPr>
            <w:tcW w:w="950" w:type="dxa"/>
            <w:tcBorders>
              <w:top w:val="nil"/>
              <w:left w:val="nil"/>
              <w:bottom w:val="single" w:color="auto" w:sz="4" w:space="0"/>
              <w:right w:val="single" w:color="auto" w:sz="4" w:space="0"/>
            </w:tcBorders>
            <w:shd w:val="clear" w:color="auto" w:fill="auto"/>
            <w:noWrap/>
            <w:vAlign w:val="center"/>
          </w:tcPr>
          <w:p w14:paraId="0E4EEBF9">
            <w:pPr>
              <w:jc w:val="right"/>
              <w:rPr>
                <w:rFonts w:ascii="仿宋_GB2312" w:hAnsi="宋体" w:eastAsia="仿宋_GB2312" w:cs="宋体"/>
                <w:b/>
                <w:color w:val="auto"/>
                <w:sz w:val="18"/>
                <w:szCs w:val="18"/>
              </w:rPr>
            </w:pPr>
            <w:r>
              <w:rPr>
                <w:rFonts w:hint="eastAsia" w:ascii="仿宋_GB2312" w:eastAsia="仿宋_GB2312"/>
                <w:b/>
                <w:color w:val="auto"/>
                <w:sz w:val="18"/>
                <w:szCs w:val="18"/>
              </w:rPr>
              <w:t>39.88</w:t>
            </w:r>
          </w:p>
        </w:tc>
        <w:tc>
          <w:tcPr>
            <w:tcW w:w="840" w:type="dxa"/>
            <w:tcBorders>
              <w:top w:val="nil"/>
              <w:left w:val="nil"/>
              <w:bottom w:val="single" w:color="auto" w:sz="4" w:space="0"/>
              <w:right w:val="single" w:color="auto" w:sz="4" w:space="0"/>
            </w:tcBorders>
            <w:shd w:val="clear" w:color="auto" w:fill="auto"/>
            <w:vAlign w:val="center"/>
          </w:tcPr>
          <w:p w14:paraId="6AD229B4">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340086">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DBBF966">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CEB7645">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A27FBB">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0AFD41F">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1C73DA3">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0E34A1F">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8E9BE38">
            <w:pPr>
              <w:jc w:val="left"/>
              <w:rPr>
                <w:rFonts w:ascii="仿宋_GB2312" w:hAnsi="宋体" w:eastAsia="仿宋_GB2312" w:cs="宋体"/>
                <w:b/>
                <w:color w:val="auto"/>
                <w:sz w:val="18"/>
                <w:szCs w:val="18"/>
              </w:rPr>
            </w:pPr>
          </w:p>
        </w:tc>
      </w:tr>
      <w:tr w14:paraId="41D34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05F92F0">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7491BB1">
            <w:pPr>
              <w:jc w:val="left"/>
              <w:rPr>
                <w:rFonts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71D764C">
            <w:pPr>
              <w:jc w:val="left"/>
              <w:rPr>
                <w:rFonts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1E4F1CD4">
            <w:pPr>
              <w:jc w:val="left"/>
              <w:rPr>
                <w:rFonts w:ascii="仿宋_GB2312" w:hAnsi="宋体" w:eastAsia="仿宋_GB2312" w:cs="宋体"/>
                <w:color w:val="auto"/>
                <w:sz w:val="18"/>
                <w:szCs w:val="18"/>
              </w:rPr>
            </w:pPr>
            <w:r>
              <w:rPr>
                <w:rFonts w:hint="eastAsia" w:ascii="仿宋_GB2312" w:eastAsia="仿宋_GB2312"/>
                <w:color w:val="auto"/>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14:paraId="55D0D6DE">
            <w:pPr>
              <w:jc w:val="right"/>
              <w:rPr>
                <w:rFonts w:ascii="仿宋_GB2312" w:hAnsi="宋体" w:eastAsia="仿宋_GB2312" w:cs="宋体"/>
                <w:color w:val="auto"/>
                <w:sz w:val="18"/>
                <w:szCs w:val="18"/>
              </w:rPr>
            </w:pPr>
            <w:r>
              <w:rPr>
                <w:rFonts w:hint="eastAsia" w:ascii="仿宋_GB2312" w:eastAsia="仿宋_GB2312"/>
                <w:color w:val="auto"/>
                <w:sz w:val="18"/>
                <w:szCs w:val="18"/>
              </w:rPr>
              <w:t>39.88</w:t>
            </w:r>
          </w:p>
        </w:tc>
        <w:tc>
          <w:tcPr>
            <w:tcW w:w="1020" w:type="dxa"/>
            <w:tcBorders>
              <w:top w:val="nil"/>
              <w:left w:val="nil"/>
              <w:bottom w:val="single" w:color="auto" w:sz="4" w:space="0"/>
              <w:right w:val="single" w:color="auto" w:sz="4" w:space="0"/>
            </w:tcBorders>
            <w:shd w:val="clear" w:color="auto" w:fill="auto"/>
            <w:noWrap/>
            <w:vAlign w:val="center"/>
          </w:tcPr>
          <w:p w14:paraId="4628A9DD">
            <w:pPr>
              <w:jc w:val="right"/>
              <w:rPr>
                <w:rFonts w:ascii="仿宋_GB2312" w:hAnsi="宋体" w:eastAsia="仿宋_GB2312" w:cs="宋体"/>
                <w:color w:val="auto"/>
                <w:sz w:val="18"/>
                <w:szCs w:val="18"/>
              </w:rPr>
            </w:pPr>
            <w:r>
              <w:rPr>
                <w:rFonts w:hint="eastAsia" w:ascii="仿宋_GB2312" w:eastAsia="仿宋_GB2312"/>
                <w:color w:val="auto"/>
                <w:sz w:val="18"/>
                <w:szCs w:val="18"/>
              </w:rPr>
              <w:t>39.88</w:t>
            </w:r>
          </w:p>
        </w:tc>
        <w:tc>
          <w:tcPr>
            <w:tcW w:w="950" w:type="dxa"/>
            <w:tcBorders>
              <w:top w:val="nil"/>
              <w:left w:val="nil"/>
              <w:bottom w:val="single" w:color="auto" w:sz="4" w:space="0"/>
              <w:right w:val="single" w:color="auto" w:sz="4" w:space="0"/>
            </w:tcBorders>
            <w:shd w:val="clear" w:color="auto" w:fill="auto"/>
            <w:noWrap/>
            <w:vAlign w:val="center"/>
          </w:tcPr>
          <w:p w14:paraId="07C5BE83">
            <w:pPr>
              <w:jc w:val="right"/>
              <w:rPr>
                <w:rFonts w:ascii="仿宋_GB2312" w:hAnsi="宋体" w:eastAsia="仿宋_GB2312" w:cs="宋体"/>
                <w:color w:val="auto"/>
                <w:sz w:val="18"/>
                <w:szCs w:val="18"/>
              </w:rPr>
            </w:pPr>
            <w:r>
              <w:rPr>
                <w:rFonts w:hint="eastAsia" w:ascii="仿宋_GB2312" w:eastAsia="仿宋_GB2312"/>
                <w:color w:val="auto"/>
                <w:sz w:val="18"/>
                <w:szCs w:val="18"/>
              </w:rPr>
              <w:t>39.88</w:t>
            </w:r>
          </w:p>
        </w:tc>
        <w:tc>
          <w:tcPr>
            <w:tcW w:w="840" w:type="dxa"/>
            <w:tcBorders>
              <w:top w:val="nil"/>
              <w:left w:val="nil"/>
              <w:bottom w:val="single" w:color="auto" w:sz="4" w:space="0"/>
              <w:right w:val="single" w:color="auto" w:sz="4" w:space="0"/>
            </w:tcBorders>
            <w:shd w:val="clear" w:color="auto" w:fill="auto"/>
            <w:vAlign w:val="center"/>
          </w:tcPr>
          <w:p w14:paraId="48C4FADF">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4D67F2">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A566D6D">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D1903DD">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62524B8">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5BCDFE0">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39B4C2C">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58CEAD9">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6CA9B67">
            <w:pPr>
              <w:jc w:val="left"/>
              <w:rPr>
                <w:rFonts w:ascii="仿宋_GB2312" w:hAnsi="宋体" w:eastAsia="仿宋_GB2312" w:cs="宋体"/>
                <w:color w:val="auto"/>
                <w:sz w:val="18"/>
                <w:szCs w:val="18"/>
              </w:rPr>
            </w:pPr>
          </w:p>
        </w:tc>
      </w:tr>
      <w:tr w14:paraId="04E79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FBE9C21">
            <w:pPr>
              <w:jc w:val="left"/>
              <w:rPr>
                <w:rFonts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30426264">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EAB1ACF">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AA77B23">
            <w:pPr>
              <w:jc w:val="left"/>
              <w:rPr>
                <w:rFonts w:ascii="仿宋_GB2312" w:hAnsi="宋体" w:eastAsia="仿宋_GB2312" w:cs="宋体"/>
                <w:b/>
                <w:color w:val="auto"/>
                <w:sz w:val="18"/>
                <w:szCs w:val="18"/>
              </w:rPr>
            </w:pPr>
            <w:r>
              <w:rPr>
                <w:rFonts w:hint="eastAsia" w:ascii="仿宋_GB2312" w:eastAsia="仿宋_GB2312"/>
                <w:b/>
                <w:color w:val="auto"/>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4D8F4D0D">
            <w:pPr>
              <w:jc w:val="right"/>
              <w:rPr>
                <w:rFonts w:ascii="仿宋_GB2312" w:hAnsi="宋体" w:eastAsia="仿宋_GB2312" w:cs="宋体"/>
                <w:b/>
                <w:color w:val="auto"/>
                <w:sz w:val="18"/>
                <w:szCs w:val="18"/>
              </w:rPr>
            </w:pPr>
            <w:r>
              <w:rPr>
                <w:rFonts w:hint="eastAsia" w:ascii="仿宋_GB2312" w:eastAsia="仿宋_GB2312"/>
                <w:b/>
                <w:color w:val="auto"/>
                <w:sz w:val="18"/>
                <w:szCs w:val="18"/>
              </w:rPr>
              <w:t>75.43</w:t>
            </w:r>
          </w:p>
        </w:tc>
        <w:tc>
          <w:tcPr>
            <w:tcW w:w="1020" w:type="dxa"/>
            <w:tcBorders>
              <w:top w:val="nil"/>
              <w:left w:val="nil"/>
              <w:bottom w:val="single" w:color="auto" w:sz="4" w:space="0"/>
              <w:right w:val="single" w:color="auto" w:sz="4" w:space="0"/>
            </w:tcBorders>
            <w:shd w:val="clear" w:color="auto" w:fill="auto"/>
            <w:noWrap/>
            <w:vAlign w:val="center"/>
          </w:tcPr>
          <w:p w14:paraId="096B8F35">
            <w:pPr>
              <w:jc w:val="right"/>
              <w:rPr>
                <w:rFonts w:ascii="仿宋_GB2312" w:hAnsi="宋体" w:eastAsia="仿宋_GB2312" w:cs="宋体"/>
                <w:b/>
                <w:color w:val="auto"/>
                <w:sz w:val="18"/>
                <w:szCs w:val="18"/>
              </w:rPr>
            </w:pPr>
            <w:r>
              <w:rPr>
                <w:rFonts w:hint="eastAsia" w:ascii="仿宋_GB2312" w:eastAsia="仿宋_GB2312"/>
                <w:b/>
                <w:color w:val="auto"/>
                <w:sz w:val="18"/>
                <w:szCs w:val="18"/>
              </w:rPr>
              <w:t>75.43</w:t>
            </w:r>
          </w:p>
        </w:tc>
        <w:tc>
          <w:tcPr>
            <w:tcW w:w="950" w:type="dxa"/>
            <w:tcBorders>
              <w:top w:val="nil"/>
              <w:left w:val="nil"/>
              <w:bottom w:val="single" w:color="auto" w:sz="4" w:space="0"/>
              <w:right w:val="single" w:color="auto" w:sz="4" w:space="0"/>
            </w:tcBorders>
            <w:shd w:val="clear" w:color="auto" w:fill="auto"/>
            <w:noWrap/>
            <w:vAlign w:val="center"/>
          </w:tcPr>
          <w:p w14:paraId="5227FBF9">
            <w:pPr>
              <w:jc w:val="right"/>
              <w:rPr>
                <w:rFonts w:ascii="仿宋_GB2312" w:hAnsi="宋体" w:eastAsia="仿宋_GB2312" w:cs="宋体"/>
                <w:b/>
                <w:color w:val="auto"/>
                <w:sz w:val="18"/>
                <w:szCs w:val="18"/>
              </w:rPr>
            </w:pPr>
            <w:r>
              <w:rPr>
                <w:rFonts w:hint="eastAsia" w:ascii="仿宋_GB2312" w:eastAsia="仿宋_GB2312"/>
                <w:b/>
                <w:color w:val="auto"/>
                <w:sz w:val="18"/>
                <w:szCs w:val="18"/>
              </w:rPr>
              <w:t>75.43</w:t>
            </w:r>
          </w:p>
        </w:tc>
        <w:tc>
          <w:tcPr>
            <w:tcW w:w="840" w:type="dxa"/>
            <w:tcBorders>
              <w:top w:val="nil"/>
              <w:left w:val="nil"/>
              <w:bottom w:val="single" w:color="auto" w:sz="4" w:space="0"/>
              <w:right w:val="single" w:color="auto" w:sz="4" w:space="0"/>
            </w:tcBorders>
            <w:shd w:val="clear" w:color="auto" w:fill="auto"/>
            <w:vAlign w:val="center"/>
          </w:tcPr>
          <w:p w14:paraId="7FFAF2F6">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E201CB5">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6D46536">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60962E3">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7E923F">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CD6A21B">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17AF584">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2B29839">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4513DA0">
            <w:pPr>
              <w:jc w:val="left"/>
              <w:rPr>
                <w:rFonts w:ascii="仿宋_GB2312" w:hAnsi="宋体" w:eastAsia="仿宋_GB2312" w:cs="宋体"/>
                <w:b/>
                <w:color w:val="auto"/>
                <w:sz w:val="18"/>
                <w:szCs w:val="18"/>
              </w:rPr>
            </w:pPr>
          </w:p>
        </w:tc>
      </w:tr>
      <w:tr w14:paraId="3289D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9E55D24">
            <w:pPr>
              <w:jc w:val="left"/>
              <w:rPr>
                <w:rFonts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1A0C8AF3">
            <w:pPr>
              <w:jc w:val="left"/>
              <w:rPr>
                <w:rFonts w:ascii="仿宋_GB2312" w:hAnsi="宋体" w:eastAsia="仿宋_GB2312" w:cs="宋体"/>
                <w:b/>
                <w:color w:val="auto"/>
                <w:sz w:val="18"/>
                <w:szCs w:val="18"/>
              </w:rPr>
            </w:pPr>
            <w:r>
              <w:rPr>
                <w:rFonts w:hint="eastAsia" w:ascii="仿宋_GB2312" w:eastAsia="仿宋_GB2312"/>
                <w:b/>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4F0B190">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A0E1DD0">
            <w:pPr>
              <w:jc w:val="left"/>
              <w:rPr>
                <w:rFonts w:ascii="仿宋_GB2312" w:hAnsi="宋体" w:eastAsia="仿宋_GB2312" w:cs="宋体"/>
                <w:b/>
                <w:color w:val="auto"/>
                <w:sz w:val="18"/>
                <w:szCs w:val="18"/>
              </w:rPr>
            </w:pPr>
            <w:r>
              <w:rPr>
                <w:rFonts w:hint="eastAsia" w:ascii="仿宋_GB2312" w:eastAsia="仿宋_GB2312"/>
                <w:b/>
                <w:color w:val="auto"/>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6B7CD03D">
            <w:pPr>
              <w:jc w:val="right"/>
              <w:rPr>
                <w:rFonts w:ascii="仿宋_GB2312" w:hAnsi="宋体" w:eastAsia="仿宋_GB2312" w:cs="宋体"/>
                <w:b/>
                <w:color w:val="auto"/>
                <w:sz w:val="18"/>
                <w:szCs w:val="18"/>
              </w:rPr>
            </w:pPr>
            <w:r>
              <w:rPr>
                <w:rFonts w:hint="eastAsia" w:ascii="仿宋_GB2312" w:eastAsia="仿宋_GB2312"/>
                <w:b/>
                <w:color w:val="auto"/>
                <w:sz w:val="18"/>
                <w:szCs w:val="18"/>
              </w:rPr>
              <w:t>75.43</w:t>
            </w:r>
          </w:p>
        </w:tc>
        <w:tc>
          <w:tcPr>
            <w:tcW w:w="1020" w:type="dxa"/>
            <w:tcBorders>
              <w:top w:val="nil"/>
              <w:left w:val="nil"/>
              <w:bottom w:val="single" w:color="auto" w:sz="4" w:space="0"/>
              <w:right w:val="single" w:color="auto" w:sz="4" w:space="0"/>
            </w:tcBorders>
            <w:shd w:val="clear" w:color="auto" w:fill="auto"/>
            <w:noWrap/>
            <w:vAlign w:val="center"/>
          </w:tcPr>
          <w:p w14:paraId="4B1FE057">
            <w:pPr>
              <w:jc w:val="right"/>
              <w:rPr>
                <w:rFonts w:ascii="仿宋_GB2312" w:hAnsi="宋体" w:eastAsia="仿宋_GB2312" w:cs="宋体"/>
                <w:b/>
                <w:color w:val="auto"/>
                <w:sz w:val="18"/>
                <w:szCs w:val="18"/>
              </w:rPr>
            </w:pPr>
            <w:r>
              <w:rPr>
                <w:rFonts w:hint="eastAsia" w:ascii="仿宋_GB2312" w:eastAsia="仿宋_GB2312"/>
                <w:b/>
                <w:color w:val="auto"/>
                <w:sz w:val="18"/>
                <w:szCs w:val="18"/>
              </w:rPr>
              <w:t>75.43</w:t>
            </w:r>
          </w:p>
        </w:tc>
        <w:tc>
          <w:tcPr>
            <w:tcW w:w="950" w:type="dxa"/>
            <w:tcBorders>
              <w:top w:val="nil"/>
              <w:left w:val="nil"/>
              <w:bottom w:val="single" w:color="auto" w:sz="4" w:space="0"/>
              <w:right w:val="single" w:color="auto" w:sz="4" w:space="0"/>
            </w:tcBorders>
            <w:shd w:val="clear" w:color="auto" w:fill="auto"/>
            <w:noWrap/>
            <w:vAlign w:val="center"/>
          </w:tcPr>
          <w:p w14:paraId="186B0D99">
            <w:pPr>
              <w:jc w:val="right"/>
              <w:rPr>
                <w:rFonts w:ascii="仿宋_GB2312" w:hAnsi="宋体" w:eastAsia="仿宋_GB2312" w:cs="宋体"/>
                <w:b/>
                <w:color w:val="auto"/>
                <w:sz w:val="18"/>
                <w:szCs w:val="18"/>
              </w:rPr>
            </w:pPr>
            <w:r>
              <w:rPr>
                <w:rFonts w:hint="eastAsia" w:ascii="仿宋_GB2312" w:eastAsia="仿宋_GB2312"/>
                <w:b/>
                <w:color w:val="auto"/>
                <w:sz w:val="18"/>
                <w:szCs w:val="18"/>
              </w:rPr>
              <w:t>75.43</w:t>
            </w:r>
          </w:p>
        </w:tc>
        <w:tc>
          <w:tcPr>
            <w:tcW w:w="840" w:type="dxa"/>
            <w:tcBorders>
              <w:top w:val="nil"/>
              <w:left w:val="nil"/>
              <w:bottom w:val="single" w:color="auto" w:sz="4" w:space="0"/>
              <w:right w:val="single" w:color="auto" w:sz="4" w:space="0"/>
            </w:tcBorders>
            <w:shd w:val="clear" w:color="auto" w:fill="auto"/>
            <w:vAlign w:val="center"/>
          </w:tcPr>
          <w:p w14:paraId="6E7F7449">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3F234EC">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7D67213">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D1B9E3F">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126653">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7734BE2">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E03BFAE">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9EFF1F4">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C9E20A9">
            <w:pPr>
              <w:jc w:val="left"/>
              <w:rPr>
                <w:rFonts w:ascii="仿宋_GB2312" w:hAnsi="宋体" w:eastAsia="仿宋_GB2312" w:cs="宋体"/>
                <w:b/>
                <w:color w:val="auto"/>
                <w:sz w:val="18"/>
                <w:szCs w:val="18"/>
              </w:rPr>
            </w:pPr>
          </w:p>
        </w:tc>
      </w:tr>
      <w:tr w14:paraId="15C3D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4A3B78B">
            <w:pPr>
              <w:jc w:val="left"/>
              <w:rPr>
                <w:rFonts w:ascii="仿宋_GB2312" w:hAnsi="宋体" w:eastAsia="仿宋_GB2312" w:cs="宋体"/>
                <w:color w:val="auto"/>
                <w:sz w:val="18"/>
                <w:szCs w:val="18"/>
              </w:rPr>
            </w:pPr>
            <w:r>
              <w:rPr>
                <w:rFonts w:hint="eastAsia" w:ascii="仿宋_GB2312" w:eastAsia="仿宋_GB2312"/>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047B63B8">
            <w:pPr>
              <w:jc w:val="left"/>
              <w:rPr>
                <w:rFonts w:ascii="仿宋_GB2312" w:hAnsi="宋体" w:eastAsia="仿宋_GB2312" w:cs="宋体"/>
                <w:color w:val="auto"/>
                <w:sz w:val="18"/>
                <w:szCs w:val="18"/>
              </w:rPr>
            </w:pPr>
            <w:r>
              <w:rPr>
                <w:rFonts w:hint="eastAsia" w:ascii="仿宋_GB2312" w:eastAsia="仿宋_GB2312"/>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BEE0010">
            <w:pPr>
              <w:jc w:val="left"/>
              <w:rPr>
                <w:rFonts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1533A73C">
            <w:pPr>
              <w:jc w:val="left"/>
              <w:rPr>
                <w:rFonts w:ascii="仿宋_GB2312" w:hAnsi="宋体" w:eastAsia="仿宋_GB2312" w:cs="宋体"/>
                <w:color w:val="auto"/>
                <w:sz w:val="18"/>
                <w:szCs w:val="18"/>
              </w:rPr>
            </w:pPr>
            <w:r>
              <w:rPr>
                <w:rFonts w:hint="eastAsia" w:ascii="仿宋_GB2312" w:eastAsia="仿宋_GB2312"/>
                <w:color w:val="auto"/>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5AEAF1F9">
            <w:pPr>
              <w:jc w:val="right"/>
              <w:rPr>
                <w:rFonts w:ascii="仿宋_GB2312" w:hAnsi="宋体" w:eastAsia="仿宋_GB2312" w:cs="宋体"/>
                <w:color w:val="auto"/>
                <w:sz w:val="18"/>
                <w:szCs w:val="18"/>
              </w:rPr>
            </w:pPr>
            <w:r>
              <w:rPr>
                <w:rFonts w:hint="eastAsia" w:ascii="仿宋_GB2312" w:eastAsia="仿宋_GB2312"/>
                <w:color w:val="auto"/>
                <w:sz w:val="18"/>
                <w:szCs w:val="18"/>
              </w:rPr>
              <w:t>75.43</w:t>
            </w:r>
          </w:p>
        </w:tc>
        <w:tc>
          <w:tcPr>
            <w:tcW w:w="1020" w:type="dxa"/>
            <w:tcBorders>
              <w:top w:val="nil"/>
              <w:left w:val="nil"/>
              <w:bottom w:val="single" w:color="auto" w:sz="4" w:space="0"/>
              <w:right w:val="single" w:color="auto" w:sz="4" w:space="0"/>
            </w:tcBorders>
            <w:shd w:val="clear" w:color="auto" w:fill="auto"/>
            <w:noWrap/>
            <w:vAlign w:val="center"/>
          </w:tcPr>
          <w:p w14:paraId="4B9FBE83">
            <w:pPr>
              <w:jc w:val="right"/>
              <w:rPr>
                <w:rFonts w:ascii="仿宋_GB2312" w:hAnsi="宋体" w:eastAsia="仿宋_GB2312" w:cs="宋体"/>
                <w:color w:val="auto"/>
                <w:sz w:val="18"/>
                <w:szCs w:val="18"/>
              </w:rPr>
            </w:pPr>
            <w:r>
              <w:rPr>
                <w:rFonts w:hint="eastAsia" w:ascii="仿宋_GB2312" w:eastAsia="仿宋_GB2312"/>
                <w:color w:val="auto"/>
                <w:sz w:val="18"/>
                <w:szCs w:val="18"/>
              </w:rPr>
              <w:t>75.43</w:t>
            </w:r>
          </w:p>
        </w:tc>
        <w:tc>
          <w:tcPr>
            <w:tcW w:w="950" w:type="dxa"/>
            <w:tcBorders>
              <w:top w:val="nil"/>
              <w:left w:val="nil"/>
              <w:bottom w:val="single" w:color="auto" w:sz="4" w:space="0"/>
              <w:right w:val="single" w:color="auto" w:sz="4" w:space="0"/>
            </w:tcBorders>
            <w:shd w:val="clear" w:color="auto" w:fill="auto"/>
            <w:noWrap/>
            <w:vAlign w:val="center"/>
          </w:tcPr>
          <w:p w14:paraId="2AB0E526">
            <w:pPr>
              <w:jc w:val="right"/>
              <w:rPr>
                <w:rFonts w:ascii="仿宋_GB2312" w:hAnsi="宋体" w:eastAsia="仿宋_GB2312" w:cs="宋体"/>
                <w:color w:val="auto"/>
                <w:sz w:val="18"/>
                <w:szCs w:val="18"/>
              </w:rPr>
            </w:pPr>
            <w:r>
              <w:rPr>
                <w:rFonts w:hint="eastAsia" w:ascii="仿宋_GB2312" w:eastAsia="仿宋_GB2312"/>
                <w:color w:val="auto"/>
                <w:sz w:val="18"/>
                <w:szCs w:val="18"/>
              </w:rPr>
              <w:t>75.43</w:t>
            </w:r>
          </w:p>
        </w:tc>
        <w:tc>
          <w:tcPr>
            <w:tcW w:w="840" w:type="dxa"/>
            <w:tcBorders>
              <w:top w:val="nil"/>
              <w:left w:val="nil"/>
              <w:bottom w:val="single" w:color="auto" w:sz="4" w:space="0"/>
              <w:right w:val="single" w:color="auto" w:sz="4" w:space="0"/>
            </w:tcBorders>
            <w:shd w:val="clear" w:color="auto" w:fill="auto"/>
            <w:vAlign w:val="center"/>
          </w:tcPr>
          <w:p w14:paraId="31252498">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251C66">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5267B8C">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38FCBE3">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7ACE6AF">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4F209A5">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214DB90">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898B5F6">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A4A4D81">
            <w:pPr>
              <w:jc w:val="left"/>
              <w:rPr>
                <w:rFonts w:ascii="仿宋_GB2312" w:hAnsi="宋体" w:eastAsia="仿宋_GB2312" w:cs="宋体"/>
                <w:color w:val="auto"/>
                <w:sz w:val="18"/>
                <w:szCs w:val="18"/>
              </w:rPr>
            </w:pPr>
          </w:p>
        </w:tc>
      </w:tr>
      <w:tr w14:paraId="1D371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D53EA17">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494CB8F">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7847892">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9F30D15">
            <w:pPr>
              <w:jc w:val="left"/>
              <w:rPr>
                <w:rFonts w:ascii="仿宋_GB2312" w:hAnsi="宋体" w:eastAsia="仿宋_GB2312" w:cs="宋体"/>
                <w:b/>
                <w:color w:val="auto"/>
                <w:sz w:val="18"/>
                <w:szCs w:val="18"/>
              </w:rPr>
            </w:pPr>
            <w:r>
              <w:rPr>
                <w:rFonts w:hint="eastAsia" w:ascii="仿宋_GB2312" w:eastAsia="仿宋_GB2312"/>
                <w:b/>
                <w:color w:val="auto"/>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67D838F5">
            <w:pPr>
              <w:jc w:val="right"/>
              <w:rPr>
                <w:rFonts w:ascii="仿宋_GB2312" w:hAnsi="宋体" w:eastAsia="仿宋_GB2312" w:cs="宋体"/>
                <w:b/>
                <w:color w:val="auto"/>
                <w:sz w:val="18"/>
                <w:szCs w:val="18"/>
              </w:rPr>
            </w:pPr>
            <w:r>
              <w:rPr>
                <w:rFonts w:hint="eastAsia" w:ascii="仿宋_GB2312" w:eastAsia="仿宋_GB2312"/>
                <w:b/>
                <w:color w:val="auto"/>
                <w:sz w:val="18"/>
                <w:szCs w:val="18"/>
              </w:rPr>
              <w:t>1885.49</w:t>
            </w:r>
          </w:p>
        </w:tc>
        <w:tc>
          <w:tcPr>
            <w:tcW w:w="1020" w:type="dxa"/>
            <w:tcBorders>
              <w:top w:val="nil"/>
              <w:left w:val="nil"/>
              <w:bottom w:val="single" w:color="auto" w:sz="4" w:space="0"/>
              <w:right w:val="single" w:color="auto" w:sz="4" w:space="0"/>
            </w:tcBorders>
            <w:shd w:val="clear" w:color="auto" w:fill="auto"/>
            <w:noWrap/>
            <w:vAlign w:val="center"/>
          </w:tcPr>
          <w:p w14:paraId="7A02356A">
            <w:pPr>
              <w:jc w:val="right"/>
              <w:rPr>
                <w:rFonts w:ascii="仿宋_GB2312" w:hAnsi="宋体" w:eastAsia="仿宋_GB2312" w:cs="宋体"/>
                <w:b/>
                <w:color w:val="auto"/>
                <w:sz w:val="18"/>
                <w:szCs w:val="18"/>
              </w:rPr>
            </w:pPr>
            <w:r>
              <w:rPr>
                <w:rFonts w:hint="eastAsia" w:ascii="仿宋_GB2312" w:eastAsia="仿宋_GB2312"/>
                <w:b/>
                <w:color w:val="auto"/>
                <w:sz w:val="18"/>
                <w:szCs w:val="18"/>
              </w:rPr>
              <w:t>1066.75</w:t>
            </w:r>
          </w:p>
        </w:tc>
        <w:tc>
          <w:tcPr>
            <w:tcW w:w="950" w:type="dxa"/>
            <w:tcBorders>
              <w:top w:val="nil"/>
              <w:left w:val="nil"/>
              <w:bottom w:val="single" w:color="auto" w:sz="4" w:space="0"/>
              <w:right w:val="single" w:color="auto" w:sz="4" w:space="0"/>
            </w:tcBorders>
            <w:shd w:val="clear" w:color="auto" w:fill="auto"/>
            <w:noWrap/>
            <w:vAlign w:val="center"/>
          </w:tcPr>
          <w:p w14:paraId="71E557F1">
            <w:pPr>
              <w:jc w:val="right"/>
              <w:rPr>
                <w:rFonts w:ascii="仿宋_GB2312" w:hAnsi="宋体" w:eastAsia="仿宋_GB2312" w:cs="宋体"/>
                <w:b/>
                <w:color w:val="auto"/>
                <w:sz w:val="18"/>
                <w:szCs w:val="18"/>
              </w:rPr>
            </w:pPr>
            <w:r>
              <w:rPr>
                <w:rFonts w:hint="eastAsia" w:ascii="仿宋_GB2312" w:eastAsia="仿宋_GB2312"/>
                <w:b/>
                <w:color w:val="auto"/>
                <w:sz w:val="18"/>
                <w:szCs w:val="18"/>
              </w:rPr>
              <w:t>1037.75</w:t>
            </w:r>
          </w:p>
        </w:tc>
        <w:tc>
          <w:tcPr>
            <w:tcW w:w="840" w:type="dxa"/>
            <w:tcBorders>
              <w:top w:val="nil"/>
              <w:left w:val="nil"/>
              <w:bottom w:val="single" w:color="auto" w:sz="4" w:space="0"/>
              <w:right w:val="single" w:color="auto" w:sz="4" w:space="0"/>
            </w:tcBorders>
            <w:shd w:val="clear" w:color="auto" w:fill="auto"/>
            <w:vAlign w:val="center"/>
          </w:tcPr>
          <w:p w14:paraId="5871E3D0">
            <w:pPr>
              <w:jc w:val="left"/>
              <w:rPr>
                <w:rFonts w:ascii="仿宋_GB2312" w:hAnsi="宋体" w:eastAsia="仿宋_GB2312" w:cs="宋体"/>
                <w:b/>
                <w:color w:val="auto"/>
                <w:sz w:val="18"/>
                <w:szCs w:val="18"/>
              </w:rPr>
            </w:pPr>
            <w:r>
              <w:rPr>
                <w:rFonts w:hint="eastAsia" w:ascii="仿宋_GB2312" w:eastAsia="仿宋_GB2312"/>
                <w:b/>
                <w:color w:val="auto"/>
                <w:sz w:val="18"/>
                <w:szCs w:val="18"/>
              </w:rPr>
              <w:t>29.00</w:t>
            </w:r>
          </w:p>
        </w:tc>
        <w:tc>
          <w:tcPr>
            <w:tcW w:w="850" w:type="dxa"/>
            <w:tcBorders>
              <w:top w:val="nil"/>
              <w:left w:val="nil"/>
              <w:bottom w:val="single" w:color="auto" w:sz="4" w:space="0"/>
              <w:right w:val="single" w:color="auto" w:sz="4" w:space="0"/>
            </w:tcBorders>
            <w:shd w:val="clear" w:color="auto" w:fill="auto"/>
            <w:vAlign w:val="center"/>
          </w:tcPr>
          <w:p w14:paraId="72C3F44A">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E53F307">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2273A3E">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8E93C8C">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058A867">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289123E">
            <w:pPr>
              <w:jc w:val="right"/>
              <w:rPr>
                <w:rFonts w:ascii="仿宋_GB2312" w:hAnsi="宋体" w:eastAsia="仿宋_GB2312" w:cs="宋体"/>
                <w:b/>
                <w:color w:val="auto"/>
                <w:sz w:val="18"/>
                <w:szCs w:val="18"/>
              </w:rPr>
            </w:pPr>
            <w:r>
              <w:rPr>
                <w:rFonts w:hint="eastAsia" w:ascii="仿宋_GB2312" w:eastAsia="仿宋_GB2312"/>
                <w:b/>
                <w:color w:val="auto"/>
                <w:sz w:val="18"/>
                <w:szCs w:val="18"/>
              </w:rPr>
              <w:t>817.99</w:t>
            </w:r>
          </w:p>
        </w:tc>
        <w:tc>
          <w:tcPr>
            <w:tcW w:w="840" w:type="dxa"/>
            <w:tcBorders>
              <w:top w:val="nil"/>
              <w:left w:val="nil"/>
              <w:bottom w:val="single" w:color="auto" w:sz="4" w:space="0"/>
              <w:right w:val="single" w:color="auto" w:sz="4" w:space="0"/>
            </w:tcBorders>
            <w:shd w:val="clear" w:color="auto" w:fill="auto"/>
            <w:vAlign w:val="center"/>
          </w:tcPr>
          <w:p w14:paraId="65EC5942">
            <w:pPr>
              <w:jc w:val="left"/>
              <w:rPr>
                <w:rFonts w:ascii="仿宋_GB2312" w:hAnsi="宋体" w:eastAsia="仿宋_GB2312" w:cs="宋体"/>
                <w:b/>
                <w:color w:val="auto"/>
                <w:sz w:val="18"/>
                <w:szCs w:val="18"/>
              </w:rPr>
            </w:pPr>
            <w:r>
              <w:rPr>
                <w:rFonts w:hint="eastAsia" w:ascii="仿宋_GB2312" w:eastAsia="仿宋_GB2312"/>
                <w:b/>
                <w:color w:val="auto"/>
                <w:sz w:val="18"/>
                <w:szCs w:val="18"/>
              </w:rPr>
              <w:t>0.75</w:t>
            </w:r>
          </w:p>
        </w:tc>
        <w:tc>
          <w:tcPr>
            <w:tcW w:w="820" w:type="dxa"/>
            <w:tcBorders>
              <w:top w:val="nil"/>
              <w:left w:val="nil"/>
              <w:bottom w:val="single" w:color="auto" w:sz="4" w:space="0"/>
              <w:right w:val="single" w:color="auto" w:sz="4" w:space="0"/>
            </w:tcBorders>
            <w:shd w:val="clear" w:color="auto" w:fill="auto"/>
            <w:vAlign w:val="center"/>
          </w:tcPr>
          <w:p w14:paraId="00B02FC3">
            <w:pPr>
              <w:jc w:val="left"/>
              <w:rPr>
                <w:rFonts w:ascii="仿宋_GB2312" w:hAnsi="宋体" w:eastAsia="仿宋_GB2312" w:cs="宋体"/>
                <w:b/>
                <w:color w:val="auto"/>
                <w:sz w:val="18"/>
                <w:szCs w:val="18"/>
              </w:rPr>
            </w:pPr>
          </w:p>
        </w:tc>
      </w:tr>
    </w:tbl>
    <w:p w14:paraId="7A274940">
      <w:pPr>
        <w:widowControl/>
        <w:jc w:val="left"/>
        <w:outlineLvl w:val="1"/>
        <w:rPr>
          <w:rFonts w:ascii="仿宋_GB2312" w:hAnsi="宋体" w:eastAsia="仿宋_GB2312"/>
          <w:b/>
          <w:color w:val="auto"/>
          <w:kern w:val="0"/>
          <w:sz w:val="32"/>
          <w:szCs w:val="32"/>
        </w:rPr>
        <w:sectPr>
          <w:pgSz w:w="16838" w:h="11906" w:orient="landscape"/>
          <w:pgMar w:top="1800" w:right="1440" w:bottom="1800" w:left="1440" w:header="851" w:footer="992" w:gutter="0"/>
          <w:cols w:space="425" w:num="1"/>
          <w:docGrid w:type="lines" w:linePitch="312" w:charSpace="0"/>
        </w:sectPr>
      </w:pPr>
    </w:p>
    <w:p w14:paraId="3518C156">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表3</w:t>
      </w:r>
    </w:p>
    <w:p w14:paraId="6C251959">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0"/>
        <w:gridCol w:w="1766"/>
        <w:gridCol w:w="1759"/>
        <w:gridCol w:w="178"/>
        <w:gridCol w:w="1632"/>
      </w:tblGrid>
      <w:tr w14:paraId="675F1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338C17B8">
            <w:pPr>
              <w:widowControl/>
              <w:jc w:val="left"/>
              <w:outlineLvl w:val="1"/>
              <w:rPr>
                <w:rFonts w:ascii="仿宋_GB2312" w:hAnsi="宋体" w:eastAsia="仿宋_GB2312"/>
                <w:b/>
                <w:color w:val="auto"/>
                <w:kern w:val="0"/>
                <w:sz w:val="32"/>
                <w:szCs w:val="32"/>
              </w:rPr>
            </w:pPr>
            <w:r>
              <w:rPr>
                <w:rFonts w:hint="eastAsia" w:ascii="仿宋_GB2312" w:eastAsia="仿宋_GB2312"/>
                <w:color w:val="auto"/>
                <w:sz w:val="24"/>
              </w:rPr>
              <w:t>编制单位：托克逊县夏镇中心卫生院</w:t>
            </w:r>
          </w:p>
        </w:tc>
        <w:tc>
          <w:tcPr>
            <w:tcW w:w="1300" w:type="dxa"/>
            <w:tcBorders>
              <w:top w:val="nil"/>
              <w:left w:val="nil"/>
              <w:bottom w:val="nil"/>
              <w:right w:val="nil"/>
            </w:tcBorders>
          </w:tcPr>
          <w:p w14:paraId="21BE4451">
            <w:pPr>
              <w:widowControl/>
              <w:jc w:val="right"/>
              <w:outlineLvl w:val="1"/>
              <w:rPr>
                <w:rFonts w:ascii="仿宋_GB2312" w:hAnsi="宋体" w:eastAsia="仿宋_GB2312"/>
                <w:b/>
                <w:color w:val="auto"/>
                <w:kern w:val="0"/>
                <w:sz w:val="32"/>
                <w:szCs w:val="32"/>
              </w:rPr>
            </w:pPr>
            <w:r>
              <w:rPr>
                <w:rFonts w:hint="eastAsia" w:ascii="仿宋_GB2312" w:eastAsia="仿宋_GB2312"/>
                <w:color w:val="auto"/>
                <w:sz w:val="24"/>
              </w:rPr>
              <w:t>单位：万元</w:t>
            </w:r>
          </w:p>
        </w:tc>
      </w:tr>
      <w:tr w14:paraId="6F80C01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AA633F5">
            <w:pPr>
              <w:widowControl/>
              <w:jc w:val="center"/>
              <w:rPr>
                <w:rFonts w:ascii="仿宋_GB2312" w:eastAsia="仿宋_GB2312"/>
                <w:b/>
                <w:bCs/>
                <w:color w:val="auto"/>
                <w:kern w:val="0"/>
                <w:sz w:val="24"/>
              </w:rPr>
            </w:pPr>
            <w:r>
              <w:rPr>
                <w:rFonts w:hint="eastAsia" w:ascii="仿宋_GB2312" w:eastAsia="仿宋_GB2312"/>
                <w:b/>
                <w:bCs/>
                <w:color w:val="auto"/>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6FB0B63F">
            <w:pPr>
              <w:widowControl/>
              <w:jc w:val="center"/>
              <w:rPr>
                <w:rFonts w:ascii="仿宋_GB2312" w:eastAsia="仿宋_GB2312"/>
                <w:b/>
                <w:bCs/>
                <w:color w:val="auto"/>
                <w:kern w:val="0"/>
                <w:sz w:val="24"/>
              </w:rPr>
            </w:pPr>
            <w:r>
              <w:rPr>
                <w:rFonts w:hint="eastAsia" w:ascii="仿宋_GB2312" w:eastAsia="仿宋_GB2312"/>
                <w:b/>
                <w:bCs/>
                <w:color w:val="auto"/>
                <w:kern w:val="0"/>
                <w:sz w:val="24"/>
              </w:rPr>
              <w:t>支出预算</w:t>
            </w:r>
          </w:p>
        </w:tc>
      </w:tr>
      <w:tr w14:paraId="60237B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F74E49D">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6D09AF8A">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1D0596C0">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352614BF">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01163E58">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项目支出</w:t>
            </w:r>
          </w:p>
        </w:tc>
      </w:tr>
      <w:tr w14:paraId="4571AC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6321CCDE">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1024CCC3">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11663692">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7E9652E5">
            <w:pPr>
              <w:widowControl/>
              <w:jc w:val="left"/>
              <w:rPr>
                <w:rFonts w:ascii="仿宋_GB2312" w:eastAsia="仿宋_GB2312"/>
                <w:b/>
                <w:bCs/>
                <w:color w:val="auto"/>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0C77868D">
            <w:pPr>
              <w:widowControl/>
              <w:jc w:val="left"/>
              <w:rPr>
                <w:rFonts w:ascii="仿宋_GB2312" w:eastAsia="仿宋_GB2312"/>
                <w:b/>
                <w:bCs/>
                <w:color w:val="auto"/>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5F096F03">
            <w:pPr>
              <w:widowControl/>
              <w:jc w:val="left"/>
              <w:rPr>
                <w:rFonts w:ascii="仿宋_GB2312" w:eastAsia="仿宋_GB2312"/>
                <w:b/>
                <w:bCs/>
                <w:color w:val="auto"/>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3673486E">
            <w:pPr>
              <w:widowControl/>
              <w:jc w:val="left"/>
              <w:rPr>
                <w:rFonts w:ascii="仿宋_GB2312" w:eastAsia="仿宋_GB2312"/>
                <w:b/>
                <w:bCs/>
                <w:color w:val="auto"/>
                <w:kern w:val="0"/>
                <w:sz w:val="20"/>
                <w:szCs w:val="20"/>
              </w:rPr>
            </w:pPr>
          </w:p>
        </w:tc>
      </w:tr>
      <w:tr w14:paraId="2FD8DF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DF9BE1A">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BCE0156">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1A29996">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A3A7D61">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0355E6BB">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105.78</w:t>
            </w:r>
          </w:p>
        </w:tc>
        <w:tc>
          <w:tcPr>
            <w:tcW w:w="1856" w:type="dxa"/>
            <w:tcBorders>
              <w:top w:val="nil"/>
              <w:left w:val="nil"/>
              <w:bottom w:val="single" w:color="auto" w:sz="4" w:space="0"/>
              <w:right w:val="single" w:color="auto" w:sz="4" w:space="0"/>
            </w:tcBorders>
            <w:shd w:val="clear" w:color="auto" w:fill="auto"/>
            <w:vAlign w:val="center"/>
          </w:tcPr>
          <w:p w14:paraId="198CE1EA">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105.78</w:t>
            </w:r>
          </w:p>
        </w:tc>
        <w:tc>
          <w:tcPr>
            <w:tcW w:w="1904" w:type="dxa"/>
            <w:gridSpan w:val="2"/>
            <w:tcBorders>
              <w:top w:val="nil"/>
              <w:left w:val="nil"/>
              <w:bottom w:val="single" w:color="auto" w:sz="4" w:space="0"/>
              <w:right w:val="single" w:color="auto" w:sz="4" w:space="0"/>
            </w:tcBorders>
            <w:shd w:val="clear" w:color="auto" w:fill="auto"/>
            <w:vAlign w:val="center"/>
          </w:tcPr>
          <w:p w14:paraId="29A2AD2C">
            <w:pPr>
              <w:widowControl/>
              <w:jc w:val="right"/>
              <w:rPr>
                <w:rFonts w:ascii="仿宋_GB2312" w:hAnsi="宋体" w:eastAsia="仿宋_GB2312" w:cs="宋体"/>
                <w:b/>
                <w:bCs/>
                <w:color w:val="auto"/>
                <w:kern w:val="0"/>
                <w:sz w:val="18"/>
                <w:szCs w:val="18"/>
              </w:rPr>
            </w:pPr>
          </w:p>
        </w:tc>
      </w:tr>
      <w:tr w14:paraId="1D9421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CC0FCA6">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64E1A56">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01A3578D">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957A13B">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11CE5143">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105.78</w:t>
            </w:r>
          </w:p>
        </w:tc>
        <w:tc>
          <w:tcPr>
            <w:tcW w:w="1856" w:type="dxa"/>
            <w:tcBorders>
              <w:top w:val="nil"/>
              <w:left w:val="nil"/>
              <w:bottom w:val="single" w:color="auto" w:sz="4" w:space="0"/>
              <w:right w:val="single" w:color="auto" w:sz="4" w:space="0"/>
            </w:tcBorders>
            <w:shd w:val="clear" w:color="auto" w:fill="auto"/>
            <w:vAlign w:val="center"/>
          </w:tcPr>
          <w:p w14:paraId="7A124FEE">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105.78</w:t>
            </w:r>
          </w:p>
        </w:tc>
        <w:tc>
          <w:tcPr>
            <w:tcW w:w="1904" w:type="dxa"/>
            <w:gridSpan w:val="2"/>
            <w:tcBorders>
              <w:top w:val="nil"/>
              <w:left w:val="nil"/>
              <w:bottom w:val="single" w:color="auto" w:sz="4" w:space="0"/>
              <w:right w:val="single" w:color="auto" w:sz="4" w:space="0"/>
            </w:tcBorders>
            <w:shd w:val="clear" w:color="auto" w:fill="auto"/>
            <w:vAlign w:val="center"/>
          </w:tcPr>
          <w:p w14:paraId="77321318">
            <w:pPr>
              <w:widowControl/>
              <w:jc w:val="right"/>
              <w:rPr>
                <w:rFonts w:ascii="仿宋_GB2312" w:hAnsi="宋体" w:eastAsia="仿宋_GB2312" w:cs="宋体"/>
                <w:b/>
                <w:bCs/>
                <w:color w:val="auto"/>
                <w:kern w:val="0"/>
                <w:sz w:val="18"/>
                <w:szCs w:val="18"/>
              </w:rPr>
            </w:pPr>
          </w:p>
        </w:tc>
      </w:tr>
      <w:tr w14:paraId="17BA25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3AF4DF4">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E98ADE5">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5D0B69C7">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5716C12E">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77E34CF8">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11.69</w:t>
            </w:r>
          </w:p>
        </w:tc>
        <w:tc>
          <w:tcPr>
            <w:tcW w:w="1856" w:type="dxa"/>
            <w:tcBorders>
              <w:top w:val="nil"/>
              <w:left w:val="nil"/>
              <w:bottom w:val="single" w:color="auto" w:sz="4" w:space="0"/>
              <w:right w:val="single" w:color="auto" w:sz="4" w:space="0"/>
            </w:tcBorders>
            <w:shd w:val="clear" w:color="auto" w:fill="auto"/>
            <w:vAlign w:val="center"/>
          </w:tcPr>
          <w:p w14:paraId="647C70C0">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11.69</w:t>
            </w:r>
          </w:p>
        </w:tc>
        <w:tc>
          <w:tcPr>
            <w:tcW w:w="1904" w:type="dxa"/>
            <w:gridSpan w:val="2"/>
            <w:tcBorders>
              <w:top w:val="nil"/>
              <w:left w:val="nil"/>
              <w:bottom w:val="single" w:color="auto" w:sz="4" w:space="0"/>
              <w:right w:val="single" w:color="auto" w:sz="4" w:space="0"/>
            </w:tcBorders>
            <w:shd w:val="clear" w:color="auto" w:fill="auto"/>
            <w:vAlign w:val="center"/>
          </w:tcPr>
          <w:p w14:paraId="15AA8C4A">
            <w:pPr>
              <w:widowControl/>
              <w:jc w:val="right"/>
              <w:rPr>
                <w:rFonts w:ascii="仿宋_GB2312" w:hAnsi="宋体" w:eastAsia="仿宋_GB2312" w:cs="宋体"/>
                <w:b/>
                <w:bCs/>
                <w:color w:val="auto"/>
                <w:kern w:val="0"/>
                <w:sz w:val="18"/>
                <w:szCs w:val="18"/>
              </w:rPr>
            </w:pPr>
          </w:p>
        </w:tc>
      </w:tr>
      <w:tr w14:paraId="09F7AC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696D9DB">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8D41395">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39339DF">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08C06281">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6800B306">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94.09</w:t>
            </w:r>
          </w:p>
        </w:tc>
        <w:tc>
          <w:tcPr>
            <w:tcW w:w="1856" w:type="dxa"/>
            <w:tcBorders>
              <w:top w:val="nil"/>
              <w:left w:val="nil"/>
              <w:bottom w:val="single" w:color="auto" w:sz="4" w:space="0"/>
              <w:right w:val="single" w:color="auto" w:sz="4" w:space="0"/>
            </w:tcBorders>
            <w:shd w:val="clear" w:color="auto" w:fill="auto"/>
            <w:vAlign w:val="center"/>
          </w:tcPr>
          <w:p w14:paraId="412E2560">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94.09</w:t>
            </w:r>
          </w:p>
        </w:tc>
        <w:tc>
          <w:tcPr>
            <w:tcW w:w="1904" w:type="dxa"/>
            <w:gridSpan w:val="2"/>
            <w:tcBorders>
              <w:top w:val="nil"/>
              <w:left w:val="nil"/>
              <w:bottom w:val="single" w:color="auto" w:sz="4" w:space="0"/>
              <w:right w:val="single" w:color="auto" w:sz="4" w:space="0"/>
            </w:tcBorders>
            <w:shd w:val="clear" w:color="auto" w:fill="auto"/>
            <w:vAlign w:val="center"/>
          </w:tcPr>
          <w:p w14:paraId="195EF0DA">
            <w:pPr>
              <w:widowControl/>
              <w:jc w:val="right"/>
              <w:rPr>
                <w:rFonts w:ascii="仿宋_GB2312" w:hAnsi="宋体" w:eastAsia="仿宋_GB2312" w:cs="宋体"/>
                <w:b/>
                <w:bCs/>
                <w:color w:val="auto"/>
                <w:kern w:val="0"/>
                <w:sz w:val="18"/>
                <w:szCs w:val="18"/>
              </w:rPr>
            </w:pPr>
          </w:p>
        </w:tc>
      </w:tr>
      <w:tr w14:paraId="71956D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1343C32">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B689410">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9EDAD82">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54F69C5">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41FF0FD5">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1704.28</w:t>
            </w:r>
          </w:p>
        </w:tc>
        <w:tc>
          <w:tcPr>
            <w:tcW w:w="1856" w:type="dxa"/>
            <w:tcBorders>
              <w:top w:val="nil"/>
              <w:left w:val="nil"/>
              <w:bottom w:val="single" w:color="auto" w:sz="4" w:space="0"/>
              <w:right w:val="single" w:color="auto" w:sz="4" w:space="0"/>
            </w:tcBorders>
            <w:shd w:val="clear" w:color="auto" w:fill="auto"/>
            <w:vAlign w:val="center"/>
          </w:tcPr>
          <w:p w14:paraId="41EDF3A1">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687.54</w:t>
            </w:r>
          </w:p>
        </w:tc>
        <w:tc>
          <w:tcPr>
            <w:tcW w:w="1904" w:type="dxa"/>
            <w:gridSpan w:val="2"/>
            <w:tcBorders>
              <w:top w:val="nil"/>
              <w:left w:val="nil"/>
              <w:bottom w:val="single" w:color="auto" w:sz="4" w:space="0"/>
              <w:right w:val="single" w:color="auto" w:sz="4" w:space="0"/>
            </w:tcBorders>
            <w:shd w:val="clear" w:color="auto" w:fill="auto"/>
            <w:vAlign w:val="center"/>
          </w:tcPr>
          <w:p w14:paraId="01BBAA56">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1016.74</w:t>
            </w:r>
          </w:p>
        </w:tc>
      </w:tr>
      <w:tr w14:paraId="3FB4D95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7EE87A7">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1168B4F">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147D11DD">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07D0A6A">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基层医疗卫生机构</w:t>
            </w:r>
          </w:p>
        </w:tc>
        <w:tc>
          <w:tcPr>
            <w:tcW w:w="1855" w:type="dxa"/>
            <w:tcBorders>
              <w:top w:val="nil"/>
              <w:left w:val="nil"/>
              <w:bottom w:val="single" w:color="auto" w:sz="4" w:space="0"/>
              <w:right w:val="single" w:color="auto" w:sz="4" w:space="0"/>
            </w:tcBorders>
            <w:shd w:val="clear" w:color="auto" w:fill="auto"/>
            <w:vAlign w:val="center"/>
          </w:tcPr>
          <w:p w14:paraId="78FDB9FF">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1465.65</w:t>
            </w:r>
          </w:p>
        </w:tc>
        <w:tc>
          <w:tcPr>
            <w:tcW w:w="1856" w:type="dxa"/>
            <w:tcBorders>
              <w:top w:val="nil"/>
              <w:left w:val="nil"/>
              <w:bottom w:val="single" w:color="auto" w:sz="4" w:space="0"/>
              <w:right w:val="single" w:color="auto" w:sz="4" w:space="0"/>
            </w:tcBorders>
            <w:shd w:val="clear" w:color="auto" w:fill="auto"/>
            <w:vAlign w:val="center"/>
          </w:tcPr>
          <w:p w14:paraId="5C6DDDE1">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647.66</w:t>
            </w:r>
          </w:p>
        </w:tc>
        <w:tc>
          <w:tcPr>
            <w:tcW w:w="1904" w:type="dxa"/>
            <w:gridSpan w:val="2"/>
            <w:tcBorders>
              <w:top w:val="nil"/>
              <w:left w:val="nil"/>
              <w:bottom w:val="single" w:color="auto" w:sz="4" w:space="0"/>
              <w:right w:val="single" w:color="auto" w:sz="4" w:space="0"/>
            </w:tcBorders>
            <w:shd w:val="clear" w:color="auto" w:fill="auto"/>
            <w:vAlign w:val="center"/>
          </w:tcPr>
          <w:p w14:paraId="61234FC5">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817.99</w:t>
            </w:r>
          </w:p>
        </w:tc>
      </w:tr>
      <w:tr w14:paraId="447469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FAAEFAC">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3342ED0">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3F6CBD6E">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169DC3FD">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乡镇卫生院</w:t>
            </w:r>
          </w:p>
        </w:tc>
        <w:tc>
          <w:tcPr>
            <w:tcW w:w="1855" w:type="dxa"/>
            <w:tcBorders>
              <w:top w:val="nil"/>
              <w:left w:val="nil"/>
              <w:bottom w:val="single" w:color="auto" w:sz="4" w:space="0"/>
              <w:right w:val="single" w:color="auto" w:sz="4" w:space="0"/>
            </w:tcBorders>
            <w:shd w:val="clear" w:color="auto" w:fill="auto"/>
            <w:vAlign w:val="center"/>
          </w:tcPr>
          <w:p w14:paraId="0B8F554A">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1465.65</w:t>
            </w:r>
          </w:p>
        </w:tc>
        <w:tc>
          <w:tcPr>
            <w:tcW w:w="1856" w:type="dxa"/>
            <w:tcBorders>
              <w:top w:val="nil"/>
              <w:left w:val="nil"/>
              <w:bottom w:val="single" w:color="auto" w:sz="4" w:space="0"/>
              <w:right w:val="single" w:color="auto" w:sz="4" w:space="0"/>
            </w:tcBorders>
            <w:shd w:val="clear" w:color="auto" w:fill="auto"/>
            <w:vAlign w:val="center"/>
          </w:tcPr>
          <w:p w14:paraId="20F17B89">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647.66</w:t>
            </w:r>
          </w:p>
        </w:tc>
        <w:tc>
          <w:tcPr>
            <w:tcW w:w="1904" w:type="dxa"/>
            <w:gridSpan w:val="2"/>
            <w:tcBorders>
              <w:top w:val="nil"/>
              <w:left w:val="nil"/>
              <w:bottom w:val="single" w:color="auto" w:sz="4" w:space="0"/>
              <w:right w:val="single" w:color="auto" w:sz="4" w:space="0"/>
            </w:tcBorders>
            <w:shd w:val="clear" w:color="auto" w:fill="auto"/>
            <w:vAlign w:val="center"/>
          </w:tcPr>
          <w:p w14:paraId="4E7F0E43">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817.99</w:t>
            </w:r>
          </w:p>
        </w:tc>
      </w:tr>
      <w:tr w14:paraId="625A60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7D76B40">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09DA377">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244F18CF">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3DA51EA">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公共卫生</w:t>
            </w:r>
          </w:p>
        </w:tc>
        <w:tc>
          <w:tcPr>
            <w:tcW w:w="1855" w:type="dxa"/>
            <w:tcBorders>
              <w:top w:val="nil"/>
              <w:left w:val="nil"/>
              <w:bottom w:val="single" w:color="auto" w:sz="4" w:space="0"/>
              <w:right w:val="single" w:color="auto" w:sz="4" w:space="0"/>
            </w:tcBorders>
            <w:shd w:val="clear" w:color="auto" w:fill="auto"/>
            <w:vAlign w:val="center"/>
          </w:tcPr>
          <w:p w14:paraId="5247C481">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198.75</w:t>
            </w:r>
          </w:p>
        </w:tc>
        <w:tc>
          <w:tcPr>
            <w:tcW w:w="1856" w:type="dxa"/>
            <w:tcBorders>
              <w:top w:val="nil"/>
              <w:left w:val="nil"/>
              <w:bottom w:val="single" w:color="auto" w:sz="4" w:space="0"/>
              <w:right w:val="single" w:color="auto" w:sz="4" w:space="0"/>
            </w:tcBorders>
            <w:shd w:val="clear" w:color="auto" w:fill="auto"/>
            <w:vAlign w:val="center"/>
          </w:tcPr>
          <w:p w14:paraId="53E42419">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D972FF3">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198.75</w:t>
            </w:r>
          </w:p>
        </w:tc>
      </w:tr>
      <w:tr w14:paraId="11CEBF8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8B8790F">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E366B41">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317F019C">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08</w:t>
            </w:r>
          </w:p>
        </w:tc>
        <w:tc>
          <w:tcPr>
            <w:tcW w:w="2604" w:type="dxa"/>
            <w:tcBorders>
              <w:top w:val="nil"/>
              <w:left w:val="nil"/>
              <w:bottom w:val="single" w:color="auto" w:sz="4" w:space="0"/>
              <w:right w:val="single" w:color="auto" w:sz="4" w:space="0"/>
            </w:tcBorders>
            <w:shd w:val="clear" w:color="auto" w:fill="auto"/>
            <w:vAlign w:val="center"/>
          </w:tcPr>
          <w:p w14:paraId="1E701D69">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基本公共卫生服务</w:t>
            </w:r>
          </w:p>
        </w:tc>
        <w:tc>
          <w:tcPr>
            <w:tcW w:w="1855" w:type="dxa"/>
            <w:tcBorders>
              <w:top w:val="nil"/>
              <w:left w:val="nil"/>
              <w:bottom w:val="single" w:color="auto" w:sz="4" w:space="0"/>
              <w:right w:val="single" w:color="auto" w:sz="4" w:space="0"/>
            </w:tcBorders>
            <w:shd w:val="clear" w:color="auto" w:fill="auto"/>
            <w:vAlign w:val="center"/>
          </w:tcPr>
          <w:p w14:paraId="3B910CE3">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51.75</w:t>
            </w:r>
          </w:p>
        </w:tc>
        <w:tc>
          <w:tcPr>
            <w:tcW w:w="1856" w:type="dxa"/>
            <w:tcBorders>
              <w:top w:val="nil"/>
              <w:left w:val="nil"/>
              <w:bottom w:val="single" w:color="auto" w:sz="4" w:space="0"/>
              <w:right w:val="single" w:color="auto" w:sz="4" w:space="0"/>
            </w:tcBorders>
            <w:shd w:val="clear" w:color="auto" w:fill="auto"/>
            <w:vAlign w:val="center"/>
          </w:tcPr>
          <w:p w14:paraId="32B5EEE5">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155CBDFB">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51.75</w:t>
            </w:r>
          </w:p>
        </w:tc>
      </w:tr>
      <w:tr w14:paraId="17A387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CEDAA7B">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BA16360">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027D40A4">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2D86DAC4">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其他公共卫生支出</w:t>
            </w:r>
          </w:p>
        </w:tc>
        <w:tc>
          <w:tcPr>
            <w:tcW w:w="1855" w:type="dxa"/>
            <w:tcBorders>
              <w:top w:val="nil"/>
              <w:left w:val="nil"/>
              <w:bottom w:val="single" w:color="auto" w:sz="4" w:space="0"/>
              <w:right w:val="single" w:color="auto" w:sz="4" w:space="0"/>
            </w:tcBorders>
            <w:shd w:val="clear" w:color="auto" w:fill="auto"/>
            <w:vAlign w:val="center"/>
          </w:tcPr>
          <w:p w14:paraId="4D9C88FE">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147.00</w:t>
            </w:r>
          </w:p>
        </w:tc>
        <w:tc>
          <w:tcPr>
            <w:tcW w:w="1856" w:type="dxa"/>
            <w:tcBorders>
              <w:top w:val="nil"/>
              <w:left w:val="nil"/>
              <w:bottom w:val="single" w:color="auto" w:sz="4" w:space="0"/>
              <w:right w:val="single" w:color="auto" w:sz="4" w:space="0"/>
            </w:tcBorders>
            <w:shd w:val="clear" w:color="auto" w:fill="auto"/>
            <w:vAlign w:val="center"/>
          </w:tcPr>
          <w:p w14:paraId="4289CA57">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F03BBCB">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147.00</w:t>
            </w:r>
          </w:p>
        </w:tc>
      </w:tr>
      <w:tr w14:paraId="1DBC7E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27E84F5">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1F5015F">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3C89CF5A">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02E87B5">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5CFA195D">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39.88</w:t>
            </w:r>
          </w:p>
        </w:tc>
        <w:tc>
          <w:tcPr>
            <w:tcW w:w="1856" w:type="dxa"/>
            <w:tcBorders>
              <w:top w:val="nil"/>
              <w:left w:val="nil"/>
              <w:bottom w:val="single" w:color="auto" w:sz="4" w:space="0"/>
              <w:right w:val="single" w:color="auto" w:sz="4" w:space="0"/>
            </w:tcBorders>
            <w:shd w:val="clear" w:color="auto" w:fill="auto"/>
            <w:vAlign w:val="center"/>
          </w:tcPr>
          <w:p w14:paraId="3C7DBCB2">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39.88</w:t>
            </w:r>
          </w:p>
        </w:tc>
        <w:tc>
          <w:tcPr>
            <w:tcW w:w="1904" w:type="dxa"/>
            <w:gridSpan w:val="2"/>
            <w:tcBorders>
              <w:top w:val="nil"/>
              <w:left w:val="nil"/>
              <w:bottom w:val="single" w:color="auto" w:sz="4" w:space="0"/>
              <w:right w:val="single" w:color="auto" w:sz="4" w:space="0"/>
            </w:tcBorders>
            <w:shd w:val="clear" w:color="auto" w:fill="auto"/>
            <w:vAlign w:val="center"/>
          </w:tcPr>
          <w:p w14:paraId="7C690CEC">
            <w:pPr>
              <w:widowControl/>
              <w:jc w:val="right"/>
              <w:rPr>
                <w:rFonts w:ascii="仿宋_GB2312" w:hAnsi="宋体" w:eastAsia="仿宋_GB2312" w:cs="宋体"/>
                <w:b/>
                <w:bCs/>
                <w:color w:val="auto"/>
                <w:kern w:val="0"/>
                <w:sz w:val="18"/>
                <w:szCs w:val="18"/>
              </w:rPr>
            </w:pPr>
          </w:p>
        </w:tc>
      </w:tr>
      <w:tr w14:paraId="2A4063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4CF5724">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340EF21">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32EDDFDF">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272444AD">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14:paraId="6E602C7A">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39.88</w:t>
            </w:r>
          </w:p>
        </w:tc>
        <w:tc>
          <w:tcPr>
            <w:tcW w:w="1856" w:type="dxa"/>
            <w:tcBorders>
              <w:top w:val="nil"/>
              <w:left w:val="nil"/>
              <w:bottom w:val="single" w:color="auto" w:sz="4" w:space="0"/>
              <w:right w:val="single" w:color="auto" w:sz="4" w:space="0"/>
            </w:tcBorders>
            <w:shd w:val="clear" w:color="auto" w:fill="auto"/>
            <w:vAlign w:val="center"/>
          </w:tcPr>
          <w:p w14:paraId="2D815D42">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39.88</w:t>
            </w:r>
          </w:p>
        </w:tc>
        <w:tc>
          <w:tcPr>
            <w:tcW w:w="1904" w:type="dxa"/>
            <w:gridSpan w:val="2"/>
            <w:tcBorders>
              <w:top w:val="nil"/>
              <w:left w:val="nil"/>
              <w:bottom w:val="single" w:color="auto" w:sz="4" w:space="0"/>
              <w:right w:val="single" w:color="auto" w:sz="4" w:space="0"/>
            </w:tcBorders>
            <w:shd w:val="clear" w:color="auto" w:fill="auto"/>
            <w:vAlign w:val="center"/>
          </w:tcPr>
          <w:p w14:paraId="1314E62D">
            <w:pPr>
              <w:widowControl/>
              <w:jc w:val="right"/>
              <w:rPr>
                <w:rFonts w:ascii="仿宋_GB2312" w:hAnsi="宋体" w:eastAsia="仿宋_GB2312" w:cs="宋体"/>
                <w:b/>
                <w:bCs/>
                <w:color w:val="auto"/>
                <w:kern w:val="0"/>
                <w:sz w:val="18"/>
                <w:szCs w:val="18"/>
              </w:rPr>
            </w:pPr>
          </w:p>
        </w:tc>
      </w:tr>
      <w:tr w14:paraId="2C18ADF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96E4E1F">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16292762">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EB3680D">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902478E">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5AFF52C1">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75.43</w:t>
            </w:r>
          </w:p>
        </w:tc>
        <w:tc>
          <w:tcPr>
            <w:tcW w:w="1856" w:type="dxa"/>
            <w:tcBorders>
              <w:top w:val="nil"/>
              <w:left w:val="nil"/>
              <w:bottom w:val="single" w:color="auto" w:sz="4" w:space="0"/>
              <w:right w:val="single" w:color="auto" w:sz="4" w:space="0"/>
            </w:tcBorders>
            <w:shd w:val="clear" w:color="auto" w:fill="auto"/>
            <w:vAlign w:val="center"/>
          </w:tcPr>
          <w:p w14:paraId="66AA1221">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75.43</w:t>
            </w:r>
          </w:p>
        </w:tc>
        <w:tc>
          <w:tcPr>
            <w:tcW w:w="1904" w:type="dxa"/>
            <w:gridSpan w:val="2"/>
            <w:tcBorders>
              <w:top w:val="nil"/>
              <w:left w:val="nil"/>
              <w:bottom w:val="single" w:color="auto" w:sz="4" w:space="0"/>
              <w:right w:val="single" w:color="auto" w:sz="4" w:space="0"/>
            </w:tcBorders>
            <w:shd w:val="clear" w:color="auto" w:fill="auto"/>
            <w:vAlign w:val="center"/>
          </w:tcPr>
          <w:p w14:paraId="21FF94A1">
            <w:pPr>
              <w:widowControl/>
              <w:jc w:val="right"/>
              <w:rPr>
                <w:rFonts w:ascii="仿宋_GB2312" w:hAnsi="宋体" w:eastAsia="仿宋_GB2312" w:cs="宋体"/>
                <w:b/>
                <w:bCs/>
                <w:color w:val="auto"/>
                <w:kern w:val="0"/>
                <w:sz w:val="18"/>
                <w:szCs w:val="18"/>
              </w:rPr>
            </w:pPr>
          </w:p>
        </w:tc>
      </w:tr>
      <w:tr w14:paraId="1B602A9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E065659">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428570F0">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4B264BCF">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C1A7891">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0B4E07B2">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75.43</w:t>
            </w:r>
          </w:p>
        </w:tc>
        <w:tc>
          <w:tcPr>
            <w:tcW w:w="1856" w:type="dxa"/>
            <w:tcBorders>
              <w:top w:val="nil"/>
              <w:left w:val="nil"/>
              <w:bottom w:val="single" w:color="auto" w:sz="4" w:space="0"/>
              <w:right w:val="single" w:color="auto" w:sz="4" w:space="0"/>
            </w:tcBorders>
            <w:shd w:val="clear" w:color="auto" w:fill="auto"/>
            <w:vAlign w:val="center"/>
          </w:tcPr>
          <w:p w14:paraId="07BD1BFB">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75.43</w:t>
            </w:r>
          </w:p>
        </w:tc>
        <w:tc>
          <w:tcPr>
            <w:tcW w:w="1904" w:type="dxa"/>
            <w:gridSpan w:val="2"/>
            <w:tcBorders>
              <w:top w:val="nil"/>
              <w:left w:val="nil"/>
              <w:bottom w:val="single" w:color="auto" w:sz="4" w:space="0"/>
              <w:right w:val="single" w:color="auto" w:sz="4" w:space="0"/>
            </w:tcBorders>
            <w:shd w:val="clear" w:color="auto" w:fill="auto"/>
            <w:vAlign w:val="center"/>
          </w:tcPr>
          <w:p w14:paraId="2B94719C">
            <w:pPr>
              <w:widowControl/>
              <w:jc w:val="right"/>
              <w:rPr>
                <w:rFonts w:ascii="仿宋_GB2312" w:hAnsi="宋体" w:eastAsia="仿宋_GB2312" w:cs="宋体"/>
                <w:b/>
                <w:bCs/>
                <w:color w:val="auto"/>
                <w:kern w:val="0"/>
                <w:sz w:val="18"/>
                <w:szCs w:val="18"/>
              </w:rPr>
            </w:pPr>
          </w:p>
        </w:tc>
      </w:tr>
      <w:tr w14:paraId="15F182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30C4925">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14FBCF02">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3238C69D">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11E8DBE9">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30CF24F9">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75.43</w:t>
            </w:r>
          </w:p>
        </w:tc>
        <w:tc>
          <w:tcPr>
            <w:tcW w:w="1856" w:type="dxa"/>
            <w:tcBorders>
              <w:top w:val="nil"/>
              <w:left w:val="nil"/>
              <w:bottom w:val="single" w:color="auto" w:sz="4" w:space="0"/>
              <w:right w:val="single" w:color="auto" w:sz="4" w:space="0"/>
            </w:tcBorders>
            <w:shd w:val="clear" w:color="auto" w:fill="auto"/>
            <w:vAlign w:val="center"/>
          </w:tcPr>
          <w:p w14:paraId="711F8F76">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75.43</w:t>
            </w:r>
          </w:p>
        </w:tc>
        <w:tc>
          <w:tcPr>
            <w:tcW w:w="1904" w:type="dxa"/>
            <w:gridSpan w:val="2"/>
            <w:tcBorders>
              <w:top w:val="nil"/>
              <w:left w:val="nil"/>
              <w:bottom w:val="single" w:color="auto" w:sz="4" w:space="0"/>
              <w:right w:val="single" w:color="auto" w:sz="4" w:space="0"/>
            </w:tcBorders>
            <w:shd w:val="clear" w:color="auto" w:fill="auto"/>
            <w:vAlign w:val="center"/>
          </w:tcPr>
          <w:p w14:paraId="0BE4FB01">
            <w:pPr>
              <w:widowControl/>
              <w:jc w:val="right"/>
              <w:rPr>
                <w:rFonts w:ascii="仿宋_GB2312" w:hAnsi="宋体" w:eastAsia="仿宋_GB2312" w:cs="宋体"/>
                <w:b/>
                <w:bCs/>
                <w:color w:val="auto"/>
                <w:kern w:val="0"/>
                <w:sz w:val="18"/>
                <w:szCs w:val="18"/>
              </w:rPr>
            </w:pPr>
          </w:p>
        </w:tc>
      </w:tr>
      <w:tr w14:paraId="3C35E1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F0F450F">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4534A01">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93471AB">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F126BD0">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3D2BD0C4">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1885.49</w:t>
            </w:r>
          </w:p>
        </w:tc>
        <w:tc>
          <w:tcPr>
            <w:tcW w:w="1856" w:type="dxa"/>
            <w:tcBorders>
              <w:top w:val="nil"/>
              <w:left w:val="nil"/>
              <w:bottom w:val="single" w:color="auto" w:sz="4" w:space="0"/>
              <w:right w:val="single" w:color="auto" w:sz="4" w:space="0"/>
            </w:tcBorders>
            <w:shd w:val="clear" w:color="auto" w:fill="auto"/>
            <w:vAlign w:val="center"/>
          </w:tcPr>
          <w:p w14:paraId="769ACBFE">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868.75</w:t>
            </w:r>
          </w:p>
        </w:tc>
        <w:tc>
          <w:tcPr>
            <w:tcW w:w="1904" w:type="dxa"/>
            <w:gridSpan w:val="2"/>
            <w:tcBorders>
              <w:top w:val="nil"/>
              <w:left w:val="nil"/>
              <w:bottom w:val="single" w:color="auto" w:sz="4" w:space="0"/>
              <w:right w:val="single" w:color="auto" w:sz="4" w:space="0"/>
            </w:tcBorders>
            <w:shd w:val="clear" w:color="auto" w:fill="auto"/>
            <w:vAlign w:val="center"/>
          </w:tcPr>
          <w:p w14:paraId="58C2043C">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1016.74</w:t>
            </w:r>
          </w:p>
        </w:tc>
      </w:tr>
    </w:tbl>
    <w:p w14:paraId="5E54FACC">
      <w:pPr>
        <w:widowControl/>
        <w:spacing w:before="120" w:beforeLines="50"/>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表4</w:t>
      </w:r>
    </w:p>
    <w:p w14:paraId="52455F6B">
      <w:pPr>
        <w:widowControl/>
        <w:spacing w:before="120" w:beforeLines="50"/>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38C52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109A86B6">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编制单位：托克逊县夏镇中心卫生院</w:t>
            </w:r>
          </w:p>
        </w:tc>
        <w:tc>
          <w:tcPr>
            <w:tcW w:w="1808" w:type="dxa"/>
            <w:gridSpan w:val="3"/>
            <w:tcBorders>
              <w:top w:val="nil"/>
              <w:left w:val="nil"/>
              <w:bottom w:val="nil"/>
              <w:right w:val="nil"/>
            </w:tcBorders>
          </w:tcPr>
          <w:p w14:paraId="442B09F6">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14:paraId="2615DC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0AC58318">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554E3785">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财政拨款支出</w:t>
            </w:r>
          </w:p>
        </w:tc>
      </w:tr>
      <w:tr w14:paraId="7D2058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DE01237">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000" w:type="dxa"/>
            <w:tcBorders>
              <w:top w:val="nil"/>
              <w:left w:val="nil"/>
              <w:bottom w:val="single" w:color="auto" w:sz="4" w:space="0"/>
              <w:right w:val="single" w:color="auto" w:sz="4" w:space="0"/>
            </w:tcBorders>
            <w:shd w:val="clear" w:color="auto" w:fill="auto"/>
            <w:vAlign w:val="center"/>
          </w:tcPr>
          <w:p w14:paraId="0607A30F">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330B219C">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930" w:type="dxa"/>
            <w:tcBorders>
              <w:top w:val="nil"/>
              <w:left w:val="nil"/>
              <w:bottom w:val="single" w:color="auto" w:sz="4" w:space="0"/>
              <w:right w:val="single" w:color="auto" w:sz="4" w:space="0"/>
            </w:tcBorders>
            <w:shd w:val="clear" w:color="auto" w:fill="auto"/>
            <w:vAlign w:val="center"/>
          </w:tcPr>
          <w:p w14:paraId="6BD23C14">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4EF1911A">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2A7E7D41">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45681BF8">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国有资本经营预算</w:t>
            </w:r>
          </w:p>
        </w:tc>
      </w:tr>
      <w:tr w14:paraId="2A33BDA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548EC9A">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132C40A4">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1066.75</w:t>
            </w:r>
          </w:p>
        </w:tc>
        <w:tc>
          <w:tcPr>
            <w:tcW w:w="2800" w:type="dxa"/>
            <w:tcBorders>
              <w:top w:val="nil"/>
              <w:left w:val="nil"/>
              <w:bottom w:val="single" w:color="auto" w:sz="4" w:space="0"/>
              <w:right w:val="single" w:color="auto" w:sz="4" w:space="0"/>
            </w:tcBorders>
            <w:shd w:val="clear" w:color="auto" w:fill="auto"/>
            <w:noWrap/>
            <w:vAlign w:val="center"/>
          </w:tcPr>
          <w:p w14:paraId="349FC4E1">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930" w:type="dxa"/>
            <w:tcBorders>
              <w:top w:val="nil"/>
              <w:left w:val="nil"/>
              <w:bottom w:val="single" w:color="auto" w:sz="4" w:space="0"/>
              <w:right w:val="single" w:color="auto" w:sz="4" w:space="0"/>
            </w:tcBorders>
            <w:shd w:val="clear" w:color="auto" w:fill="auto"/>
            <w:vAlign w:val="center"/>
          </w:tcPr>
          <w:p w14:paraId="3C576331">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F92AC45">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35DAAC4">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266786C">
            <w:pPr>
              <w:widowControl/>
              <w:jc w:val="right"/>
              <w:rPr>
                <w:rFonts w:ascii="仿宋_GB2312" w:hAnsi="宋体" w:eastAsia="仿宋_GB2312" w:cs="宋体"/>
                <w:color w:val="auto"/>
                <w:kern w:val="0"/>
                <w:sz w:val="18"/>
                <w:szCs w:val="18"/>
              </w:rPr>
            </w:pPr>
          </w:p>
        </w:tc>
      </w:tr>
      <w:tr w14:paraId="672CF8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8781BE7">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7904EE51">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1066.75</w:t>
            </w:r>
          </w:p>
        </w:tc>
        <w:tc>
          <w:tcPr>
            <w:tcW w:w="2800" w:type="dxa"/>
            <w:tcBorders>
              <w:top w:val="nil"/>
              <w:left w:val="nil"/>
              <w:bottom w:val="single" w:color="auto" w:sz="4" w:space="0"/>
              <w:right w:val="single" w:color="auto" w:sz="4" w:space="0"/>
            </w:tcBorders>
            <w:shd w:val="clear" w:color="auto" w:fill="auto"/>
            <w:noWrap/>
            <w:vAlign w:val="center"/>
          </w:tcPr>
          <w:p w14:paraId="42238D42">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930" w:type="dxa"/>
            <w:tcBorders>
              <w:top w:val="nil"/>
              <w:left w:val="nil"/>
              <w:bottom w:val="single" w:color="auto" w:sz="4" w:space="0"/>
              <w:right w:val="single" w:color="auto" w:sz="4" w:space="0"/>
            </w:tcBorders>
            <w:shd w:val="clear" w:color="auto" w:fill="auto"/>
            <w:vAlign w:val="center"/>
          </w:tcPr>
          <w:p w14:paraId="2164E567">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22BAA09">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FFA6DB0">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71595E8">
            <w:pPr>
              <w:widowControl/>
              <w:jc w:val="right"/>
              <w:rPr>
                <w:rFonts w:ascii="仿宋_GB2312" w:hAnsi="宋体" w:eastAsia="仿宋_GB2312" w:cs="宋体"/>
                <w:color w:val="auto"/>
                <w:kern w:val="0"/>
                <w:sz w:val="18"/>
                <w:szCs w:val="18"/>
              </w:rPr>
            </w:pPr>
          </w:p>
        </w:tc>
      </w:tr>
      <w:tr w14:paraId="59A35B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B07DA8B">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7AFD970F">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929EB99">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930" w:type="dxa"/>
            <w:tcBorders>
              <w:top w:val="nil"/>
              <w:left w:val="nil"/>
              <w:bottom w:val="single" w:color="auto" w:sz="4" w:space="0"/>
              <w:right w:val="single" w:color="auto" w:sz="4" w:space="0"/>
            </w:tcBorders>
            <w:shd w:val="clear" w:color="auto" w:fill="auto"/>
            <w:vAlign w:val="center"/>
          </w:tcPr>
          <w:p w14:paraId="3FA74E17">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23311A3">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7A9CD74">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9ADED5E">
            <w:pPr>
              <w:widowControl/>
              <w:jc w:val="right"/>
              <w:rPr>
                <w:rFonts w:ascii="仿宋_GB2312" w:hAnsi="宋体" w:eastAsia="仿宋_GB2312" w:cs="宋体"/>
                <w:color w:val="auto"/>
                <w:kern w:val="0"/>
                <w:sz w:val="18"/>
                <w:szCs w:val="18"/>
              </w:rPr>
            </w:pPr>
          </w:p>
        </w:tc>
      </w:tr>
      <w:tr w14:paraId="305AD1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A31F0C2">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78D16A50">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CB1E6A2">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930" w:type="dxa"/>
            <w:tcBorders>
              <w:top w:val="nil"/>
              <w:left w:val="nil"/>
              <w:bottom w:val="single" w:color="auto" w:sz="4" w:space="0"/>
              <w:right w:val="single" w:color="auto" w:sz="4" w:space="0"/>
            </w:tcBorders>
            <w:shd w:val="clear" w:color="auto" w:fill="auto"/>
            <w:vAlign w:val="center"/>
          </w:tcPr>
          <w:p w14:paraId="37921B5F">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13827E1">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4EBC943">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A1A083C">
            <w:pPr>
              <w:widowControl/>
              <w:jc w:val="right"/>
              <w:rPr>
                <w:rFonts w:ascii="仿宋_GB2312" w:hAnsi="宋体" w:eastAsia="仿宋_GB2312" w:cs="宋体"/>
                <w:color w:val="auto"/>
                <w:kern w:val="0"/>
                <w:sz w:val="18"/>
                <w:szCs w:val="18"/>
              </w:rPr>
            </w:pPr>
          </w:p>
        </w:tc>
      </w:tr>
      <w:tr w14:paraId="12A778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D84CC96">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687080E">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F7AC976">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930" w:type="dxa"/>
            <w:tcBorders>
              <w:top w:val="nil"/>
              <w:left w:val="nil"/>
              <w:bottom w:val="single" w:color="auto" w:sz="4" w:space="0"/>
              <w:right w:val="single" w:color="auto" w:sz="4" w:space="0"/>
            </w:tcBorders>
            <w:shd w:val="clear" w:color="auto" w:fill="auto"/>
            <w:vAlign w:val="center"/>
          </w:tcPr>
          <w:p w14:paraId="0A4ED380">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F001FB1">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6F69E2B">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FED6EB4">
            <w:pPr>
              <w:widowControl/>
              <w:jc w:val="right"/>
              <w:rPr>
                <w:rFonts w:ascii="仿宋_GB2312" w:hAnsi="宋体" w:eastAsia="仿宋_GB2312" w:cs="宋体"/>
                <w:color w:val="auto"/>
                <w:kern w:val="0"/>
                <w:sz w:val="18"/>
                <w:szCs w:val="18"/>
              </w:rPr>
            </w:pPr>
          </w:p>
        </w:tc>
      </w:tr>
      <w:tr w14:paraId="126134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38EACC0">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74B301A">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1E4944A">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930" w:type="dxa"/>
            <w:tcBorders>
              <w:top w:val="nil"/>
              <w:left w:val="nil"/>
              <w:bottom w:val="single" w:color="auto" w:sz="4" w:space="0"/>
              <w:right w:val="single" w:color="auto" w:sz="4" w:space="0"/>
            </w:tcBorders>
            <w:shd w:val="clear" w:color="auto" w:fill="auto"/>
            <w:vAlign w:val="center"/>
          </w:tcPr>
          <w:p w14:paraId="5846099F">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FB6A57C">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4B979AA">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32ADC2D">
            <w:pPr>
              <w:widowControl/>
              <w:jc w:val="right"/>
              <w:rPr>
                <w:rFonts w:ascii="仿宋_GB2312" w:hAnsi="宋体" w:eastAsia="仿宋_GB2312" w:cs="宋体"/>
                <w:color w:val="auto"/>
                <w:kern w:val="0"/>
                <w:sz w:val="18"/>
                <w:szCs w:val="18"/>
              </w:rPr>
            </w:pPr>
          </w:p>
        </w:tc>
      </w:tr>
      <w:tr w14:paraId="543984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3A5F25B">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922F7A7">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AA034EF">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3388E437">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CCC3901">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D61BF9B">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060C9E6">
            <w:pPr>
              <w:widowControl/>
              <w:jc w:val="right"/>
              <w:rPr>
                <w:rFonts w:ascii="仿宋_GB2312" w:hAnsi="宋体" w:eastAsia="仿宋_GB2312" w:cs="宋体"/>
                <w:color w:val="auto"/>
                <w:kern w:val="0"/>
                <w:sz w:val="18"/>
                <w:szCs w:val="18"/>
              </w:rPr>
            </w:pPr>
          </w:p>
        </w:tc>
      </w:tr>
      <w:tr w14:paraId="72DAFC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B474E94">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0A45024">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8318E23">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930" w:type="dxa"/>
            <w:tcBorders>
              <w:top w:val="nil"/>
              <w:left w:val="nil"/>
              <w:bottom w:val="single" w:color="auto" w:sz="4" w:space="0"/>
              <w:right w:val="single" w:color="auto" w:sz="4" w:space="0"/>
            </w:tcBorders>
            <w:shd w:val="clear" w:color="auto" w:fill="auto"/>
            <w:vAlign w:val="center"/>
          </w:tcPr>
          <w:p w14:paraId="06D9DC2A">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105.78</w:t>
            </w:r>
          </w:p>
        </w:tc>
        <w:tc>
          <w:tcPr>
            <w:tcW w:w="920" w:type="dxa"/>
            <w:gridSpan w:val="2"/>
            <w:tcBorders>
              <w:top w:val="nil"/>
              <w:left w:val="nil"/>
              <w:bottom w:val="single" w:color="auto" w:sz="4" w:space="0"/>
              <w:right w:val="single" w:color="auto" w:sz="4" w:space="0"/>
            </w:tcBorders>
            <w:shd w:val="clear" w:color="auto" w:fill="auto"/>
            <w:vAlign w:val="center"/>
          </w:tcPr>
          <w:p w14:paraId="2AAEA33F">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105.78</w:t>
            </w:r>
          </w:p>
        </w:tc>
        <w:tc>
          <w:tcPr>
            <w:tcW w:w="800" w:type="dxa"/>
            <w:tcBorders>
              <w:top w:val="nil"/>
              <w:left w:val="single" w:color="auto" w:sz="4" w:space="0"/>
              <w:bottom w:val="single" w:color="auto" w:sz="4" w:space="0"/>
              <w:right w:val="single" w:color="auto" w:sz="4" w:space="0"/>
            </w:tcBorders>
            <w:shd w:val="clear" w:color="auto" w:fill="auto"/>
            <w:vAlign w:val="center"/>
          </w:tcPr>
          <w:p w14:paraId="75847C7F">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61A5B31">
            <w:pPr>
              <w:widowControl/>
              <w:jc w:val="right"/>
              <w:rPr>
                <w:rFonts w:ascii="仿宋_GB2312" w:hAnsi="宋体" w:eastAsia="仿宋_GB2312" w:cs="宋体"/>
                <w:color w:val="auto"/>
                <w:kern w:val="0"/>
                <w:sz w:val="18"/>
                <w:szCs w:val="18"/>
              </w:rPr>
            </w:pPr>
          </w:p>
        </w:tc>
      </w:tr>
      <w:tr w14:paraId="3654F5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2542BBC">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B18C540">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0F5B31B">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930" w:type="dxa"/>
            <w:tcBorders>
              <w:top w:val="nil"/>
              <w:left w:val="nil"/>
              <w:bottom w:val="single" w:color="auto" w:sz="4" w:space="0"/>
              <w:right w:val="single" w:color="auto" w:sz="4" w:space="0"/>
            </w:tcBorders>
            <w:shd w:val="clear" w:color="auto" w:fill="auto"/>
            <w:vAlign w:val="center"/>
          </w:tcPr>
          <w:p w14:paraId="3A5E6E09">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E436C7D">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A34DCA4">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26FDEB9">
            <w:pPr>
              <w:widowControl/>
              <w:jc w:val="right"/>
              <w:rPr>
                <w:rFonts w:ascii="仿宋_GB2312" w:hAnsi="宋体" w:eastAsia="仿宋_GB2312" w:cs="宋体"/>
                <w:color w:val="auto"/>
                <w:kern w:val="0"/>
                <w:sz w:val="18"/>
                <w:szCs w:val="18"/>
              </w:rPr>
            </w:pPr>
          </w:p>
        </w:tc>
      </w:tr>
      <w:tr w14:paraId="1FB8A1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B8173A4">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95294AA">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3136224">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4F347AB1">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885.54</w:t>
            </w:r>
          </w:p>
        </w:tc>
        <w:tc>
          <w:tcPr>
            <w:tcW w:w="920" w:type="dxa"/>
            <w:gridSpan w:val="2"/>
            <w:tcBorders>
              <w:top w:val="nil"/>
              <w:left w:val="nil"/>
              <w:bottom w:val="single" w:color="auto" w:sz="4" w:space="0"/>
              <w:right w:val="single" w:color="auto" w:sz="4" w:space="0"/>
            </w:tcBorders>
            <w:shd w:val="clear" w:color="auto" w:fill="auto"/>
            <w:vAlign w:val="center"/>
          </w:tcPr>
          <w:p w14:paraId="0F5DF461">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885.54</w:t>
            </w:r>
          </w:p>
        </w:tc>
        <w:tc>
          <w:tcPr>
            <w:tcW w:w="800" w:type="dxa"/>
            <w:tcBorders>
              <w:top w:val="nil"/>
              <w:left w:val="single" w:color="auto" w:sz="4" w:space="0"/>
              <w:bottom w:val="single" w:color="auto" w:sz="4" w:space="0"/>
              <w:right w:val="single" w:color="auto" w:sz="4" w:space="0"/>
            </w:tcBorders>
            <w:shd w:val="clear" w:color="auto" w:fill="auto"/>
            <w:vAlign w:val="center"/>
          </w:tcPr>
          <w:p w14:paraId="47069349">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7E27D7D">
            <w:pPr>
              <w:widowControl/>
              <w:jc w:val="right"/>
              <w:rPr>
                <w:rFonts w:ascii="仿宋_GB2312" w:hAnsi="宋体" w:eastAsia="仿宋_GB2312" w:cs="宋体"/>
                <w:color w:val="auto"/>
                <w:kern w:val="0"/>
                <w:sz w:val="18"/>
                <w:szCs w:val="18"/>
              </w:rPr>
            </w:pPr>
          </w:p>
        </w:tc>
      </w:tr>
      <w:tr w14:paraId="54A47E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8A96E2F">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8FFA6C9">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91C3EC8">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930" w:type="dxa"/>
            <w:tcBorders>
              <w:top w:val="nil"/>
              <w:left w:val="nil"/>
              <w:bottom w:val="single" w:color="auto" w:sz="4" w:space="0"/>
              <w:right w:val="single" w:color="auto" w:sz="4" w:space="0"/>
            </w:tcBorders>
            <w:shd w:val="clear" w:color="auto" w:fill="auto"/>
            <w:vAlign w:val="center"/>
          </w:tcPr>
          <w:p w14:paraId="1E1A05B3">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E519C8B">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F3BB560">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285D0AB">
            <w:pPr>
              <w:widowControl/>
              <w:jc w:val="right"/>
              <w:rPr>
                <w:rFonts w:ascii="仿宋_GB2312" w:hAnsi="宋体" w:eastAsia="仿宋_GB2312" w:cs="宋体"/>
                <w:color w:val="auto"/>
                <w:kern w:val="0"/>
                <w:sz w:val="18"/>
                <w:szCs w:val="18"/>
              </w:rPr>
            </w:pPr>
          </w:p>
        </w:tc>
      </w:tr>
      <w:tr w14:paraId="3284BC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EE60269">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6CAD439">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FDBCB7B">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930" w:type="dxa"/>
            <w:tcBorders>
              <w:top w:val="nil"/>
              <w:left w:val="nil"/>
              <w:bottom w:val="single" w:color="auto" w:sz="4" w:space="0"/>
              <w:right w:val="single" w:color="auto" w:sz="4" w:space="0"/>
            </w:tcBorders>
            <w:shd w:val="clear" w:color="auto" w:fill="auto"/>
            <w:vAlign w:val="center"/>
          </w:tcPr>
          <w:p w14:paraId="280426E4">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5B3F74B">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34E1792">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2014CDD">
            <w:pPr>
              <w:widowControl/>
              <w:jc w:val="right"/>
              <w:rPr>
                <w:rFonts w:ascii="仿宋_GB2312" w:hAnsi="宋体" w:eastAsia="仿宋_GB2312" w:cs="宋体"/>
                <w:color w:val="auto"/>
                <w:kern w:val="0"/>
                <w:sz w:val="18"/>
                <w:szCs w:val="18"/>
              </w:rPr>
            </w:pPr>
          </w:p>
        </w:tc>
      </w:tr>
      <w:tr w14:paraId="071A22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BE1A517">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0F1E131">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52BDC83">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930" w:type="dxa"/>
            <w:tcBorders>
              <w:top w:val="nil"/>
              <w:left w:val="nil"/>
              <w:bottom w:val="single" w:color="auto" w:sz="4" w:space="0"/>
              <w:right w:val="single" w:color="auto" w:sz="4" w:space="0"/>
            </w:tcBorders>
            <w:shd w:val="clear" w:color="auto" w:fill="auto"/>
            <w:vAlign w:val="center"/>
          </w:tcPr>
          <w:p w14:paraId="36B0B5ED">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3F90EB7">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48E96C4">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EB8D424">
            <w:pPr>
              <w:widowControl/>
              <w:jc w:val="right"/>
              <w:rPr>
                <w:rFonts w:ascii="仿宋_GB2312" w:hAnsi="宋体" w:eastAsia="仿宋_GB2312" w:cs="宋体"/>
                <w:color w:val="auto"/>
                <w:kern w:val="0"/>
                <w:sz w:val="18"/>
                <w:szCs w:val="18"/>
              </w:rPr>
            </w:pPr>
          </w:p>
        </w:tc>
      </w:tr>
      <w:tr w14:paraId="6100278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A52910B">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A6F9338">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9C8B7C7">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930" w:type="dxa"/>
            <w:tcBorders>
              <w:top w:val="nil"/>
              <w:left w:val="nil"/>
              <w:bottom w:val="single" w:color="auto" w:sz="4" w:space="0"/>
              <w:right w:val="single" w:color="auto" w:sz="4" w:space="0"/>
            </w:tcBorders>
            <w:shd w:val="clear" w:color="auto" w:fill="auto"/>
            <w:vAlign w:val="center"/>
          </w:tcPr>
          <w:p w14:paraId="70508AAB">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BF3738D">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8FFEAEF">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BC371DF">
            <w:pPr>
              <w:widowControl/>
              <w:jc w:val="right"/>
              <w:rPr>
                <w:rFonts w:ascii="仿宋_GB2312" w:hAnsi="宋体" w:eastAsia="仿宋_GB2312" w:cs="宋体"/>
                <w:color w:val="auto"/>
                <w:kern w:val="0"/>
                <w:sz w:val="18"/>
                <w:szCs w:val="18"/>
              </w:rPr>
            </w:pPr>
          </w:p>
        </w:tc>
      </w:tr>
      <w:tr w14:paraId="1A2E352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C63CD49">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0BA0163">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F25FB8D">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3FB57222">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3A19405">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3818514">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7529E1E">
            <w:pPr>
              <w:widowControl/>
              <w:jc w:val="right"/>
              <w:rPr>
                <w:rFonts w:ascii="仿宋_GB2312" w:hAnsi="宋体" w:eastAsia="仿宋_GB2312" w:cs="宋体"/>
                <w:color w:val="auto"/>
                <w:kern w:val="0"/>
                <w:sz w:val="18"/>
                <w:szCs w:val="18"/>
              </w:rPr>
            </w:pPr>
          </w:p>
        </w:tc>
      </w:tr>
      <w:tr w14:paraId="54E6BB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3EB742E">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27EFF79">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8C9FA77">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930" w:type="dxa"/>
            <w:tcBorders>
              <w:top w:val="nil"/>
              <w:left w:val="nil"/>
              <w:bottom w:val="single" w:color="auto" w:sz="4" w:space="0"/>
              <w:right w:val="single" w:color="auto" w:sz="4" w:space="0"/>
            </w:tcBorders>
            <w:shd w:val="clear" w:color="auto" w:fill="auto"/>
            <w:vAlign w:val="center"/>
          </w:tcPr>
          <w:p w14:paraId="395D41FB">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5FCE4FA">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B10C41A">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5BBAF68">
            <w:pPr>
              <w:widowControl/>
              <w:jc w:val="right"/>
              <w:rPr>
                <w:rFonts w:ascii="仿宋_GB2312" w:hAnsi="宋体" w:eastAsia="仿宋_GB2312" w:cs="宋体"/>
                <w:color w:val="auto"/>
                <w:kern w:val="0"/>
                <w:sz w:val="18"/>
                <w:szCs w:val="18"/>
              </w:rPr>
            </w:pPr>
          </w:p>
        </w:tc>
      </w:tr>
      <w:tr w14:paraId="1A75C0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9432D39">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9392995">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B0716F0">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930" w:type="dxa"/>
            <w:tcBorders>
              <w:top w:val="nil"/>
              <w:left w:val="nil"/>
              <w:bottom w:val="single" w:color="auto" w:sz="4" w:space="0"/>
              <w:right w:val="single" w:color="auto" w:sz="4" w:space="0"/>
            </w:tcBorders>
            <w:shd w:val="clear" w:color="auto" w:fill="auto"/>
            <w:vAlign w:val="center"/>
          </w:tcPr>
          <w:p w14:paraId="5EFC85F9">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E304930">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59A5DE0">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E96794E">
            <w:pPr>
              <w:widowControl/>
              <w:jc w:val="right"/>
              <w:rPr>
                <w:rFonts w:ascii="仿宋_GB2312" w:hAnsi="宋体" w:eastAsia="仿宋_GB2312" w:cs="宋体"/>
                <w:color w:val="auto"/>
                <w:kern w:val="0"/>
                <w:sz w:val="18"/>
                <w:szCs w:val="18"/>
              </w:rPr>
            </w:pPr>
          </w:p>
        </w:tc>
      </w:tr>
      <w:tr w14:paraId="544BF4D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5BCA590">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F04A076">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8618BE2">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930" w:type="dxa"/>
            <w:tcBorders>
              <w:top w:val="nil"/>
              <w:left w:val="nil"/>
              <w:bottom w:val="single" w:color="auto" w:sz="4" w:space="0"/>
              <w:right w:val="single" w:color="auto" w:sz="4" w:space="0"/>
            </w:tcBorders>
            <w:shd w:val="clear" w:color="auto" w:fill="auto"/>
            <w:vAlign w:val="center"/>
          </w:tcPr>
          <w:p w14:paraId="3425739C">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94B9170">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BF771B9">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CF76FF2">
            <w:pPr>
              <w:widowControl/>
              <w:jc w:val="right"/>
              <w:rPr>
                <w:rFonts w:ascii="仿宋_GB2312" w:hAnsi="宋体" w:eastAsia="仿宋_GB2312" w:cs="宋体"/>
                <w:color w:val="auto"/>
                <w:kern w:val="0"/>
                <w:sz w:val="18"/>
                <w:szCs w:val="18"/>
              </w:rPr>
            </w:pPr>
          </w:p>
        </w:tc>
      </w:tr>
      <w:tr w14:paraId="1F5B922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9E678C4">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89A1E79">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1B38011">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659218CA">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F39B246">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5E6F5CB">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24D42DB">
            <w:pPr>
              <w:widowControl/>
              <w:jc w:val="right"/>
              <w:rPr>
                <w:rFonts w:ascii="仿宋_GB2312" w:hAnsi="宋体" w:eastAsia="仿宋_GB2312" w:cs="宋体"/>
                <w:color w:val="auto"/>
                <w:kern w:val="0"/>
                <w:sz w:val="18"/>
                <w:szCs w:val="18"/>
              </w:rPr>
            </w:pPr>
          </w:p>
        </w:tc>
      </w:tr>
      <w:tr w14:paraId="4186202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CDBCF75">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72BFAB8">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6872BCF">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930" w:type="dxa"/>
            <w:tcBorders>
              <w:top w:val="nil"/>
              <w:left w:val="nil"/>
              <w:bottom w:val="single" w:color="auto" w:sz="4" w:space="0"/>
              <w:right w:val="single" w:color="auto" w:sz="4" w:space="0"/>
            </w:tcBorders>
            <w:shd w:val="clear" w:color="auto" w:fill="auto"/>
            <w:vAlign w:val="center"/>
          </w:tcPr>
          <w:p w14:paraId="519B5324">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75.43</w:t>
            </w:r>
          </w:p>
        </w:tc>
        <w:tc>
          <w:tcPr>
            <w:tcW w:w="920" w:type="dxa"/>
            <w:gridSpan w:val="2"/>
            <w:tcBorders>
              <w:top w:val="nil"/>
              <w:left w:val="nil"/>
              <w:bottom w:val="single" w:color="auto" w:sz="4" w:space="0"/>
              <w:right w:val="single" w:color="auto" w:sz="4" w:space="0"/>
            </w:tcBorders>
            <w:shd w:val="clear" w:color="auto" w:fill="auto"/>
            <w:vAlign w:val="center"/>
          </w:tcPr>
          <w:p w14:paraId="5886A031">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75.43</w:t>
            </w:r>
          </w:p>
        </w:tc>
        <w:tc>
          <w:tcPr>
            <w:tcW w:w="800" w:type="dxa"/>
            <w:tcBorders>
              <w:top w:val="nil"/>
              <w:left w:val="single" w:color="auto" w:sz="4" w:space="0"/>
              <w:bottom w:val="single" w:color="auto" w:sz="4" w:space="0"/>
              <w:right w:val="single" w:color="auto" w:sz="4" w:space="0"/>
            </w:tcBorders>
            <w:shd w:val="clear" w:color="auto" w:fill="auto"/>
            <w:vAlign w:val="center"/>
          </w:tcPr>
          <w:p w14:paraId="66DF9323">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F8F203B">
            <w:pPr>
              <w:widowControl/>
              <w:jc w:val="right"/>
              <w:rPr>
                <w:rFonts w:ascii="仿宋_GB2312" w:hAnsi="宋体" w:eastAsia="仿宋_GB2312" w:cs="宋体"/>
                <w:color w:val="auto"/>
                <w:kern w:val="0"/>
                <w:sz w:val="18"/>
                <w:szCs w:val="18"/>
              </w:rPr>
            </w:pPr>
          </w:p>
        </w:tc>
      </w:tr>
      <w:tr w14:paraId="73C580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8ECD629">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F0DD253">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0378370">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930" w:type="dxa"/>
            <w:tcBorders>
              <w:top w:val="nil"/>
              <w:left w:val="nil"/>
              <w:bottom w:val="single" w:color="auto" w:sz="4" w:space="0"/>
              <w:right w:val="single" w:color="auto" w:sz="4" w:space="0"/>
            </w:tcBorders>
            <w:shd w:val="clear" w:color="auto" w:fill="auto"/>
            <w:vAlign w:val="center"/>
          </w:tcPr>
          <w:p w14:paraId="1F0CE51C">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5FDA0D0">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6960ECF">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571D1AD">
            <w:pPr>
              <w:widowControl/>
              <w:jc w:val="right"/>
              <w:rPr>
                <w:rFonts w:ascii="仿宋_GB2312" w:hAnsi="宋体" w:eastAsia="仿宋_GB2312" w:cs="宋体"/>
                <w:color w:val="auto"/>
                <w:kern w:val="0"/>
                <w:sz w:val="18"/>
                <w:szCs w:val="18"/>
              </w:rPr>
            </w:pPr>
          </w:p>
        </w:tc>
      </w:tr>
      <w:tr w14:paraId="6228E0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867801D">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8254243">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B6E875C">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6F389385">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34E099D">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7424279">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6098273">
            <w:pPr>
              <w:widowControl/>
              <w:jc w:val="right"/>
              <w:rPr>
                <w:rFonts w:ascii="仿宋_GB2312" w:hAnsi="宋体" w:eastAsia="仿宋_GB2312" w:cs="宋体"/>
                <w:color w:val="auto"/>
                <w:kern w:val="0"/>
                <w:sz w:val="18"/>
                <w:szCs w:val="18"/>
              </w:rPr>
            </w:pPr>
          </w:p>
        </w:tc>
      </w:tr>
      <w:tr w14:paraId="110077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B95835A">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EE9C320">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9C97CA7">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73665B90">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C171AAE">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EC4013F">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6D6523E">
            <w:pPr>
              <w:widowControl/>
              <w:jc w:val="right"/>
              <w:rPr>
                <w:rFonts w:ascii="仿宋_GB2312" w:hAnsi="宋体" w:eastAsia="仿宋_GB2312" w:cs="宋体"/>
                <w:color w:val="auto"/>
                <w:kern w:val="0"/>
                <w:sz w:val="18"/>
                <w:szCs w:val="18"/>
              </w:rPr>
            </w:pPr>
          </w:p>
        </w:tc>
      </w:tr>
      <w:tr w14:paraId="6A4BFF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47E018A">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0A9A6E8">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87EE81E">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930" w:type="dxa"/>
            <w:tcBorders>
              <w:top w:val="nil"/>
              <w:left w:val="nil"/>
              <w:bottom w:val="single" w:color="auto" w:sz="4" w:space="0"/>
              <w:right w:val="single" w:color="auto" w:sz="4" w:space="0"/>
            </w:tcBorders>
            <w:shd w:val="clear" w:color="auto" w:fill="auto"/>
            <w:vAlign w:val="center"/>
          </w:tcPr>
          <w:p w14:paraId="4846E8D7">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3F65E0D">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B20EC4A">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52FADAA">
            <w:pPr>
              <w:widowControl/>
              <w:jc w:val="right"/>
              <w:rPr>
                <w:rFonts w:ascii="仿宋_GB2312" w:hAnsi="宋体" w:eastAsia="仿宋_GB2312" w:cs="宋体"/>
                <w:color w:val="auto"/>
                <w:kern w:val="0"/>
                <w:sz w:val="18"/>
                <w:szCs w:val="18"/>
              </w:rPr>
            </w:pPr>
          </w:p>
        </w:tc>
      </w:tr>
      <w:tr w14:paraId="5BA906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7EDE3C8">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0FC575B">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EFFE356">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930" w:type="dxa"/>
            <w:tcBorders>
              <w:top w:val="nil"/>
              <w:left w:val="nil"/>
              <w:bottom w:val="single" w:color="auto" w:sz="4" w:space="0"/>
              <w:right w:val="single" w:color="auto" w:sz="4" w:space="0"/>
            </w:tcBorders>
            <w:shd w:val="clear" w:color="auto" w:fill="auto"/>
            <w:vAlign w:val="center"/>
          </w:tcPr>
          <w:p w14:paraId="0ADA7F59">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F48983B">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3B289E7">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2A87A51">
            <w:pPr>
              <w:widowControl/>
              <w:jc w:val="right"/>
              <w:rPr>
                <w:rFonts w:ascii="仿宋_GB2312" w:hAnsi="宋体" w:eastAsia="仿宋_GB2312" w:cs="宋体"/>
                <w:color w:val="auto"/>
                <w:kern w:val="0"/>
                <w:sz w:val="18"/>
                <w:szCs w:val="18"/>
              </w:rPr>
            </w:pPr>
          </w:p>
        </w:tc>
      </w:tr>
      <w:tr w14:paraId="7529CA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196D61E">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7BD009A">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031348C">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930" w:type="dxa"/>
            <w:tcBorders>
              <w:top w:val="nil"/>
              <w:left w:val="nil"/>
              <w:bottom w:val="single" w:color="auto" w:sz="4" w:space="0"/>
              <w:right w:val="single" w:color="auto" w:sz="4" w:space="0"/>
            </w:tcBorders>
            <w:shd w:val="clear" w:color="auto" w:fill="auto"/>
            <w:vAlign w:val="center"/>
          </w:tcPr>
          <w:p w14:paraId="23530F04">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73050EC">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B4103F9">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E25E4C9">
            <w:pPr>
              <w:widowControl/>
              <w:jc w:val="right"/>
              <w:rPr>
                <w:rFonts w:ascii="仿宋_GB2312" w:hAnsi="宋体" w:eastAsia="仿宋_GB2312" w:cs="宋体"/>
                <w:color w:val="auto"/>
                <w:kern w:val="0"/>
                <w:sz w:val="18"/>
                <w:szCs w:val="18"/>
              </w:rPr>
            </w:pPr>
          </w:p>
        </w:tc>
      </w:tr>
      <w:tr w14:paraId="56BA6BD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4D35FF6">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CA6EE96">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C852999">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930" w:type="dxa"/>
            <w:tcBorders>
              <w:top w:val="nil"/>
              <w:left w:val="nil"/>
              <w:bottom w:val="single" w:color="auto" w:sz="4" w:space="0"/>
              <w:right w:val="single" w:color="auto" w:sz="4" w:space="0"/>
            </w:tcBorders>
            <w:shd w:val="clear" w:color="auto" w:fill="auto"/>
            <w:vAlign w:val="center"/>
          </w:tcPr>
          <w:p w14:paraId="5BA7E833">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CC6C6F1">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128FB69">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31F890C">
            <w:pPr>
              <w:widowControl/>
              <w:jc w:val="right"/>
              <w:rPr>
                <w:rFonts w:ascii="仿宋_GB2312" w:hAnsi="宋体" w:eastAsia="仿宋_GB2312" w:cs="宋体"/>
                <w:color w:val="auto"/>
                <w:kern w:val="0"/>
                <w:sz w:val="18"/>
                <w:szCs w:val="18"/>
              </w:rPr>
            </w:pPr>
          </w:p>
        </w:tc>
      </w:tr>
      <w:tr w14:paraId="46CEE5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CEB0B8F">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4613B7B">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0AD83CA">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930" w:type="dxa"/>
            <w:tcBorders>
              <w:top w:val="nil"/>
              <w:left w:val="nil"/>
              <w:bottom w:val="single" w:color="auto" w:sz="4" w:space="0"/>
              <w:right w:val="single" w:color="auto" w:sz="4" w:space="0"/>
            </w:tcBorders>
            <w:shd w:val="clear" w:color="auto" w:fill="auto"/>
            <w:vAlign w:val="center"/>
          </w:tcPr>
          <w:p w14:paraId="04B75DDE">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4AC5C9A">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CDA958A">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17094FA">
            <w:pPr>
              <w:widowControl/>
              <w:jc w:val="right"/>
              <w:rPr>
                <w:rFonts w:ascii="仿宋_GB2312" w:hAnsi="宋体" w:eastAsia="仿宋_GB2312" w:cs="宋体"/>
                <w:color w:val="auto"/>
                <w:kern w:val="0"/>
                <w:sz w:val="18"/>
                <w:szCs w:val="18"/>
              </w:rPr>
            </w:pPr>
          </w:p>
        </w:tc>
      </w:tr>
      <w:tr w14:paraId="25C65E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E1F11E1">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8011D9A">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255890A">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930" w:type="dxa"/>
            <w:tcBorders>
              <w:top w:val="nil"/>
              <w:left w:val="nil"/>
              <w:bottom w:val="single" w:color="auto" w:sz="4" w:space="0"/>
              <w:right w:val="single" w:color="auto" w:sz="4" w:space="0"/>
            </w:tcBorders>
            <w:shd w:val="clear" w:color="auto" w:fill="auto"/>
            <w:vAlign w:val="center"/>
          </w:tcPr>
          <w:p w14:paraId="264B8F51">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3F264A2">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A7D35D6">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06D9F9D">
            <w:pPr>
              <w:widowControl/>
              <w:jc w:val="right"/>
              <w:rPr>
                <w:rFonts w:ascii="仿宋_GB2312" w:hAnsi="宋体" w:eastAsia="仿宋_GB2312" w:cs="宋体"/>
                <w:color w:val="auto"/>
                <w:kern w:val="0"/>
                <w:sz w:val="18"/>
                <w:szCs w:val="18"/>
              </w:rPr>
            </w:pPr>
          </w:p>
        </w:tc>
      </w:tr>
      <w:tr w14:paraId="505CA6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BA96044">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C97E80B">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02A0039">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58931FAB">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C139C02">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0A91E8B">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45DE23A">
            <w:pPr>
              <w:widowControl/>
              <w:jc w:val="right"/>
              <w:rPr>
                <w:rFonts w:ascii="仿宋_GB2312" w:hAnsi="宋体" w:eastAsia="仿宋_GB2312" w:cs="宋体"/>
                <w:color w:val="auto"/>
                <w:kern w:val="0"/>
                <w:sz w:val="18"/>
                <w:szCs w:val="18"/>
              </w:rPr>
            </w:pPr>
          </w:p>
        </w:tc>
      </w:tr>
      <w:tr w14:paraId="44A667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1E85F7C">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000" w:type="dxa"/>
            <w:tcBorders>
              <w:top w:val="nil"/>
              <w:left w:val="nil"/>
              <w:bottom w:val="single" w:color="auto" w:sz="4" w:space="0"/>
              <w:right w:val="single" w:color="auto" w:sz="4" w:space="0"/>
            </w:tcBorders>
            <w:shd w:val="clear" w:color="auto" w:fill="auto"/>
            <w:vAlign w:val="center"/>
          </w:tcPr>
          <w:p w14:paraId="38AC6A74">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1066.75</w:t>
            </w:r>
          </w:p>
        </w:tc>
        <w:tc>
          <w:tcPr>
            <w:tcW w:w="2800" w:type="dxa"/>
            <w:tcBorders>
              <w:top w:val="nil"/>
              <w:left w:val="nil"/>
              <w:bottom w:val="single" w:color="auto" w:sz="4" w:space="0"/>
              <w:right w:val="single" w:color="auto" w:sz="4" w:space="0"/>
            </w:tcBorders>
            <w:shd w:val="clear" w:color="auto" w:fill="auto"/>
            <w:noWrap/>
            <w:vAlign w:val="center"/>
          </w:tcPr>
          <w:p w14:paraId="531D7275">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930" w:type="dxa"/>
            <w:tcBorders>
              <w:top w:val="nil"/>
              <w:left w:val="nil"/>
              <w:bottom w:val="single" w:color="auto" w:sz="4" w:space="0"/>
              <w:right w:val="single" w:color="auto" w:sz="4" w:space="0"/>
            </w:tcBorders>
            <w:shd w:val="clear" w:color="auto" w:fill="auto"/>
            <w:vAlign w:val="center"/>
          </w:tcPr>
          <w:p w14:paraId="0D59807C">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1066.75</w:t>
            </w:r>
          </w:p>
        </w:tc>
        <w:tc>
          <w:tcPr>
            <w:tcW w:w="920" w:type="dxa"/>
            <w:gridSpan w:val="2"/>
            <w:tcBorders>
              <w:top w:val="nil"/>
              <w:left w:val="nil"/>
              <w:bottom w:val="single" w:color="auto" w:sz="4" w:space="0"/>
              <w:right w:val="single" w:color="auto" w:sz="4" w:space="0"/>
            </w:tcBorders>
            <w:shd w:val="clear" w:color="auto" w:fill="auto"/>
            <w:vAlign w:val="center"/>
          </w:tcPr>
          <w:p w14:paraId="4BAC2C89">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1066.75</w:t>
            </w:r>
          </w:p>
        </w:tc>
        <w:tc>
          <w:tcPr>
            <w:tcW w:w="800" w:type="dxa"/>
            <w:tcBorders>
              <w:top w:val="nil"/>
              <w:left w:val="single" w:color="auto" w:sz="4" w:space="0"/>
              <w:bottom w:val="single" w:color="auto" w:sz="4" w:space="0"/>
              <w:right w:val="single" w:color="auto" w:sz="4" w:space="0"/>
            </w:tcBorders>
            <w:shd w:val="clear" w:color="auto" w:fill="auto"/>
            <w:vAlign w:val="center"/>
          </w:tcPr>
          <w:p w14:paraId="50602613">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1B77400">
            <w:pPr>
              <w:widowControl/>
              <w:jc w:val="right"/>
              <w:rPr>
                <w:rFonts w:ascii="仿宋_GB2312" w:hAnsi="宋体" w:eastAsia="仿宋_GB2312" w:cs="宋体"/>
                <w:b/>
                <w:color w:val="auto"/>
                <w:kern w:val="0"/>
                <w:sz w:val="18"/>
                <w:szCs w:val="18"/>
              </w:rPr>
            </w:pPr>
          </w:p>
        </w:tc>
      </w:tr>
    </w:tbl>
    <w:p w14:paraId="60CDBF45">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表5</w:t>
      </w:r>
    </w:p>
    <w:p w14:paraId="50199404">
      <w:pPr>
        <w:widowControl/>
        <w:jc w:val="center"/>
        <w:rPr>
          <w:rFonts w:ascii="仿宋_GB2312" w:hAnsi="宋体" w:eastAsia="仿宋_GB2312" w:cs="宋体"/>
          <w:b/>
          <w:bCs/>
          <w:color w:val="auto"/>
          <w:kern w:val="0"/>
          <w:sz w:val="32"/>
          <w:szCs w:val="32"/>
        </w:rPr>
      </w:pPr>
      <w:r>
        <w:rPr>
          <w:rFonts w:hint="eastAsia" w:ascii="仿宋_GB2312" w:hAnsi="宋体" w:eastAsia="仿宋_GB2312" w:cs="宋体"/>
          <w:b/>
          <w:bCs/>
          <w:color w:val="auto"/>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47EAE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42ADD91F">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编制单位：托克逊县夏镇中心卫生院</w:t>
            </w:r>
          </w:p>
        </w:tc>
        <w:tc>
          <w:tcPr>
            <w:tcW w:w="1307" w:type="dxa"/>
            <w:tcBorders>
              <w:top w:val="nil"/>
              <w:left w:val="nil"/>
              <w:bottom w:val="nil"/>
              <w:right w:val="nil"/>
            </w:tcBorders>
          </w:tcPr>
          <w:p w14:paraId="6C4B9498">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4D5404AE">
      <w:pPr>
        <w:rPr>
          <w:vanish/>
          <w:color w:val="auto"/>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31B605D7">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7EE5026D">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22DAAF06">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一般公共预算支出</w:t>
            </w:r>
          </w:p>
        </w:tc>
      </w:tr>
      <w:tr w14:paraId="262EBDDD">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08FCDE85">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4C6FC50F">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4393CAA2">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6CF2498">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FEA8DAD">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14:paraId="09C4BAE3">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15ED3115">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76892921">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292A5D5A">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36C5C458">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B19A118">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9F638C2">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640AD34">
            <w:pPr>
              <w:widowControl/>
              <w:jc w:val="left"/>
              <w:rPr>
                <w:rFonts w:ascii="仿宋_GB2312" w:hAnsi="宋体" w:eastAsia="仿宋_GB2312" w:cs="宋体"/>
                <w:b/>
                <w:bCs/>
                <w:color w:val="auto"/>
                <w:kern w:val="0"/>
                <w:sz w:val="20"/>
                <w:szCs w:val="20"/>
              </w:rPr>
            </w:pPr>
          </w:p>
        </w:tc>
      </w:tr>
      <w:tr w14:paraId="4DE5847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E3018AC">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43DFA6A">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B595AAC">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E742FA0">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7B9FCE4E">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105.78</w:t>
            </w:r>
          </w:p>
        </w:tc>
        <w:tc>
          <w:tcPr>
            <w:tcW w:w="1742" w:type="dxa"/>
            <w:tcBorders>
              <w:top w:val="nil"/>
              <w:left w:val="nil"/>
              <w:bottom w:val="single" w:color="auto" w:sz="4" w:space="0"/>
              <w:right w:val="single" w:color="auto" w:sz="4" w:space="0"/>
            </w:tcBorders>
            <w:shd w:val="clear" w:color="auto" w:fill="auto"/>
            <w:vAlign w:val="center"/>
          </w:tcPr>
          <w:p w14:paraId="30C9778B">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105.78</w:t>
            </w:r>
          </w:p>
        </w:tc>
        <w:tc>
          <w:tcPr>
            <w:tcW w:w="1742" w:type="dxa"/>
            <w:tcBorders>
              <w:top w:val="nil"/>
              <w:left w:val="nil"/>
              <w:bottom w:val="single" w:color="auto" w:sz="4" w:space="0"/>
              <w:right w:val="single" w:color="auto" w:sz="4" w:space="0"/>
            </w:tcBorders>
            <w:shd w:val="clear" w:color="auto" w:fill="auto"/>
            <w:vAlign w:val="center"/>
          </w:tcPr>
          <w:p w14:paraId="4522791B">
            <w:pPr>
              <w:widowControl/>
              <w:jc w:val="right"/>
              <w:rPr>
                <w:rFonts w:ascii="仿宋_GB2312" w:hAnsi="宋体" w:eastAsia="仿宋_GB2312" w:cs="宋体"/>
                <w:b/>
                <w:color w:val="auto"/>
                <w:kern w:val="0"/>
                <w:sz w:val="18"/>
                <w:szCs w:val="18"/>
              </w:rPr>
            </w:pPr>
          </w:p>
        </w:tc>
      </w:tr>
      <w:tr w14:paraId="40D689B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E0B62F9">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6B762DC">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FA8F3A7">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CC57158">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3157F55C">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105.78</w:t>
            </w:r>
          </w:p>
        </w:tc>
        <w:tc>
          <w:tcPr>
            <w:tcW w:w="1742" w:type="dxa"/>
            <w:tcBorders>
              <w:top w:val="nil"/>
              <w:left w:val="nil"/>
              <w:bottom w:val="single" w:color="auto" w:sz="4" w:space="0"/>
              <w:right w:val="single" w:color="auto" w:sz="4" w:space="0"/>
            </w:tcBorders>
            <w:shd w:val="clear" w:color="auto" w:fill="auto"/>
            <w:vAlign w:val="center"/>
          </w:tcPr>
          <w:p w14:paraId="2C994DB0">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105.78</w:t>
            </w:r>
          </w:p>
        </w:tc>
        <w:tc>
          <w:tcPr>
            <w:tcW w:w="1742" w:type="dxa"/>
            <w:tcBorders>
              <w:top w:val="nil"/>
              <w:left w:val="nil"/>
              <w:bottom w:val="single" w:color="auto" w:sz="4" w:space="0"/>
              <w:right w:val="single" w:color="auto" w:sz="4" w:space="0"/>
            </w:tcBorders>
            <w:shd w:val="clear" w:color="auto" w:fill="auto"/>
            <w:vAlign w:val="center"/>
          </w:tcPr>
          <w:p w14:paraId="03075B02">
            <w:pPr>
              <w:widowControl/>
              <w:jc w:val="right"/>
              <w:rPr>
                <w:rFonts w:ascii="仿宋_GB2312" w:hAnsi="宋体" w:eastAsia="仿宋_GB2312" w:cs="宋体"/>
                <w:b/>
                <w:color w:val="auto"/>
                <w:kern w:val="0"/>
                <w:sz w:val="18"/>
                <w:szCs w:val="18"/>
              </w:rPr>
            </w:pPr>
          </w:p>
        </w:tc>
      </w:tr>
      <w:tr w14:paraId="718CA86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99279B4">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D4E5B44">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DC4F47D">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1E3463B0">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1F2EB968">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11.69</w:t>
            </w:r>
          </w:p>
        </w:tc>
        <w:tc>
          <w:tcPr>
            <w:tcW w:w="1742" w:type="dxa"/>
            <w:tcBorders>
              <w:top w:val="nil"/>
              <w:left w:val="nil"/>
              <w:bottom w:val="single" w:color="auto" w:sz="4" w:space="0"/>
              <w:right w:val="single" w:color="auto" w:sz="4" w:space="0"/>
            </w:tcBorders>
            <w:shd w:val="clear" w:color="auto" w:fill="auto"/>
            <w:vAlign w:val="center"/>
          </w:tcPr>
          <w:p w14:paraId="69279AF3">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11.69</w:t>
            </w:r>
          </w:p>
        </w:tc>
        <w:tc>
          <w:tcPr>
            <w:tcW w:w="1742" w:type="dxa"/>
            <w:tcBorders>
              <w:top w:val="nil"/>
              <w:left w:val="nil"/>
              <w:bottom w:val="single" w:color="auto" w:sz="4" w:space="0"/>
              <w:right w:val="single" w:color="auto" w:sz="4" w:space="0"/>
            </w:tcBorders>
            <w:shd w:val="clear" w:color="auto" w:fill="auto"/>
            <w:vAlign w:val="center"/>
          </w:tcPr>
          <w:p w14:paraId="766C29E1">
            <w:pPr>
              <w:widowControl/>
              <w:jc w:val="right"/>
              <w:rPr>
                <w:rFonts w:ascii="仿宋_GB2312" w:hAnsi="宋体" w:eastAsia="仿宋_GB2312" w:cs="宋体"/>
                <w:color w:val="auto"/>
                <w:kern w:val="0"/>
                <w:sz w:val="18"/>
                <w:szCs w:val="18"/>
              </w:rPr>
            </w:pPr>
          </w:p>
        </w:tc>
      </w:tr>
      <w:tr w14:paraId="4352D44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08E9922">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C1CFE65">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5A39D5D">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13B69E55">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08855448">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94.09</w:t>
            </w:r>
          </w:p>
        </w:tc>
        <w:tc>
          <w:tcPr>
            <w:tcW w:w="1742" w:type="dxa"/>
            <w:tcBorders>
              <w:top w:val="nil"/>
              <w:left w:val="nil"/>
              <w:bottom w:val="single" w:color="auto" w:sz="4" w:space="0"/>
              <w:right w:val="single" w:color="auto" w:sz="4" w:space="0"/>
            </w:tcBorders>
            <w:shd w:val="clear" w:color="auto" w:fill="auto"/>
            <w:vAlign w:val="center"/>
          </w:tcPr>
          <w:p w14:paraId="073D837D">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94.09</w:t>
            </w:r>
          </w:p>
        </w:tc>
        <w:tc>
          <w:tcPr>
            <w:tcW w:w="1742" w:type="dxa"/>
            <w:tcBorders>
              <w:top w:val="nil"/>
              <w:left w:val="nil"/>
              <w:bottom w:val="single" w:color="auto" w:sz="4" w:space="0"/>
              <w:right w:val="single" w:color="auto" w:sz="4" w:space="0"/>
            </w:tcBorders>
            <w:shd w:val="clear" w:color="auto" w:fill="auto"/>
            <w:vAlign w:val="center"/>
          </w:tcPr>
          <w:p w14:paraId="6D980CA4">
            <w:pPr>
              <w:widowControl/>
              <w:jc w:val="right"/>
              <w:rPr>
                <w:rFonts w:ascii="仿宋_GB2312" w:hAnsi="宋体" w:eastAsia="仿宋_GB2312" w:cs="宋体"/>
                <w:color w:val="auto"/>
                <w:kern w:val="0"/>
                <w:sz w:val="18"/>
                <w:szCs w:val="18"/>
              </w:rPr>
            </w:pPr>
          </w:p>
        </w:tc>
      </w:tr>
      <w:tr w14:paraId="01241D6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F43ED7C">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4CEAD7F">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DD03BAC">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800A390">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2D06B7BA">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885.54</w:t>
            </w:r>
          </w:p>
        </w:tc>
        <w:tc>
          <w:tcPr>
            <w:tcW w:w="1742" w:type="dxa"/>
            <w:tcBorders>
              <w:top w:val="nil"/>
              <w:left w:val="nil"/>
              <w:bottom w:val="single" w:color="auto" w:sz="4" w:space="0"/>
              <w:right w:val="single" w:color="auto" w:sz="4" w:space="0"/>
            </w:tcBorders>
            <w:shd w:val="clear" w:color="auto" w:fill="auto"/>
            <w:vAlign w:val="center"/>
          </w:tcPr>
          <w:p w14:paraId="4FCEE9CD">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687.54</w:t>
            </w:r>
          </w:p>
        </w:tc>
        <w:tc>
          <w:tcPr>
            <w:tcW w:w="1742" w:type="dxa"/>
            <w:tcBorders>
              <w:top w:val="nil"/>
              <w:left w:val="nil"/>
              <w:bottom w:val="single" w:color="auto" w:sz="4" w:space="0"/>
              <w:right w:val="single" w:color="auto" w:sz="4" w:space="0"/>
            </w:tcBorders>
            <w:shd w:val="clear" w:color="auto" w:fill="auto"/>
            <w:vAlign w:val="center"/>
          </w:tcPr>
          <w:p w14:paraId="49796263">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198.00</w:t>
            </w:r>
          </w:p>
        </w:tc>
      </w:tr>
      <w:tr w14:paraId="29AD516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E68D780">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E2AD993">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780EC228">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11EB8CD">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基层医疗卫生机构</w:t>
            </w:r>
          </w:p>
        </w:tc>
        <w:tc>
          <w:tcPr>
            <w:tcW w:w="1742" w:type="dxa"/>
            <w:tcBorders>
              <w:top w:val="nil"/>
              <w:left w:val="nil"/>
              <w:bottom w:val="single" w:color="auto" w:sz="4" w:space="0"/>
              <w:right w:val="single" w:color="auto" w:sz="4" w:space="0"/>
            </w:tcBorders>
            <w:shd w:val="clear" w:color="auto" w:fill="auto"/>
            <w:vAlign w:val="center"/>
          </w:tcPr>
          <w:p w14:paraId="648320C4">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647.66</w:t>
            </w:r>
          </w:p>
        </w:tc>
        <w:tc>
          <w:tcPr>
            <w:tcW w:w="1742" w:type="dxa"/>
            <w:tcBorders>
              <w:top w:val="nil"/>
              <w:left w:val="nil"/>
              <w:bottom w:val="single" w:color="auto" w:sz="4" w:space="0"/>
              <w:right w:val="single" w:color="auto" w:sz="4" w:space="0"/>
            </w:tcBorders>
            <w:shd w:val="clear" w:color="auto" w:fill="auto"/>
            <w:vAlign w:val="center"/>
          </w:tcPr>
          <w:p w14:paraId="5D415186">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647.66</w:t>
            </w:r>
          </w:p>
        </w:tc>
        <w:tc>
          <w:tcPr>
            <w:tcW w:w="1742" w:type="dxa"/>
            <w:tcBorders>
              <w:top w:val="nil"/>
              <w:left w:val="nil"/>
              <w:bottom w:val="single" w:color="auto" w:sz="4" w:space="0"/>
              <w:right w:val="single" w:color="auto" w:sz="4" w:space="0"/>
            </w:tcBorders>
            <w:shd w:val="clear" w:color="auto" w:fill="auto"/>
            <w:vAlign w:val="center"/>
          </w:tcPr>
          <w:p w14:paraId="03909D3D">
            <w:pPr>
              <w:widowControl/>
              <w:jc w:val="right"/>
              <w:rPr>
                <w:rFonts w:ascii="仿宋_GB2312" w:hAnsi="宋体" w:eastAsia="仿宋_GB2312" w:cs="宋体"/>
                <w:b/>
                <w:color w:val="auto"/>
                <w:kern w:val="0"/>
                <w:sz w:val="18"/>
                <w:szCs w:val="18"/>
              </w:rPr>
            </w:pPr>
          </w:p>
        </w:tc>
      </w:tr>
      <w:tr w14:paraId="77787E1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1498625">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F6809EF">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02F4685F">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62DF7153">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乡镇卫生院</w:t>
            </w:r>
          </w:p>
        </w:tc>
        <w:tc>
          <w:tcPr>
            <w:tcW w:w="1742" w:type="dxa"/>
            <w:tcBorders>
              <w:top w:val="nil"/>
              <w:left w:val="nil"/>
              <w:bottom w:val="single" w:color="auto" w:sz="4" w:space="0"/>
              <w:right w:val="single" w:color="auto" w:sz="4" w:space="0"/>
            </w:tcBorders>
            <w:shd w:val="clear" w:color="auto" w:fill="auto"/>
            <w:vAlign w:val="center"/>
          </w:tcPr>
          <w:p w14:paraId="2C22759D">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647.66</w:t>
            </w:r>
          </w:p>
        </w:tc>
        <w:tc>
          <w:tcPr>
            <w:tcW w:w="1742" w:type="dxa"/>
            <w:tcBorders>
              <w:top w:val="nil"/>
              <w:left w:val="nil"/>
              <w:bottom w:val="single" w:color="auto" w:sz="4" w:space="0"/>
              <w:right w:val="single" w:color="auto" w:sz="4" w:space="0"/>
            </w:tcBorders>
            <w:shd w:val="clear" w:color="auto" w:fill="auto"/>
            <w:vAlign w:val="center"/>
          </w:tcPr>
          <w:p w14:paraId="435A570D">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647.66</w:t>
            </w:r>
          </w:p>
        </w:tc>
        <w:tc>
          <w:tcPr>
            <w:tcW w:w="1742" w:type="dxa"/>
            <w:tcBorders>
              <w:top w:val="nil"/>
              <w:left w:val="nil"/>
              <w:bottom w:val="single" w:color="auto" w:sz="4" w:space="0"/>
              <w:right w:val="single" w:color="auto" w:sz="4" w:space="0"/>
            </w:tcBorders>
            <w:shd w:val="clear" w:color="auto" w:fill="auto"/>
            <w:vAlign w:val="center"/>
          </w:tcPr>
          <w:p w14:paraId="4D03C09A">
            <w:pPr>
              <w:widowControl/>
              <w:jc w:val="right"/>
              <w:rPr>
                <w:rFonts w:ascii="仿宋_GB2312" w:hAnsi="宋体" w:eastAsia="仿宋_GB2312" w:cs="宋体"/>
                <w:color w:val="auto"/>
                <w:kern w:val="0"/>
                <w:sz w:val="18"/>
                <w:szCs w:val="18"/>
              </w:rPr>
            </w:pPr>
          </w:p>
        </w:tc>
      </w:tr>
      <w:tr w14:paraId="2F7BEEF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7935560">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1B49D01">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015DECF4">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235B47C">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公共卫生</w:t>
            </w:r>
          </w:p>
        </w:tc>
        <w:tc>
          <w:tcPr>
            <w:tcW w:w="1742" w:type="dxa"/>
            <w:tcBorders>
              <w:top w:val="nil"/>
              <w:left w:val="nil"/>
              <w:bottom w:val="single" w:color="auto" w:sz="4" w:space="0"/>
              <w:right w:val="single" w:color="auto" w:sz="4" w:space="0"/>
            </w:tcBorders>
            <w:shd w:val="clear" w:color="auto" w:fill="auto"/>
            <w:vAlign w:val="center"/>
          </w:tcPr>
          <w:p w14:paraId="1D2B7A8B">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198.00</w:t>
            </w:r>
          </w:p>
        </w:tc>
        <w:tc>
          <w:tcPr>
            <w:tcW w:w="1742" w:type="dxa"/>
            <w:tcBorders>
              <w:top w:val="nil"/>
              <w:left w:val="nil"/>
              <w:bottom w:val="single" w:color="auto" w:sz="4" w:space="0"/>
              <w:right w:val="single" w:color="auto" w:sz="4" w:space="0"/>
            </w:tcBorders>
            <w:shd w:val="clear" w:color="auto" w:fill="auto"/>
            <w:vAlign w:val="center"/>
          </w:tcPr>
          <w:p w14:paraId="2EDE5627">
            <w:pPr>
              <w:widowControl/>
              <w:jc w:val="right"/>
              <w:rPr>
                <w:rFonts w:ascii="仿宋_GB2312" w:hAnsi="宋体" w:eastAsia="仿宋_GB2312" w:cs="宋体"/>
                <w:b/>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5D0E2488">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198.00</w:t>
            </w:r>
          </w:p>
        </w:tc>
      </w:tr>
      <w:tr w14:paraId="29267D3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B5A3104">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AC90C83">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360475E9">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08</w:t>
            </w:r>
          </w:p>
        </w:tc>
        <w:tc>
          <w:tcPr>
            <w:tcW w:w="2510" w:type="dxa"/>
            <w:tcBorders>
              <w:top w:val="nil"/>
              <w:left w:val="nil"/>
              <w:bottom w:val="single" w:color="auto" w:sz="4" w:space="0"/>
              <w:right w:val="single" w:color="auto" w:sz="4" w:space="0"/>
            </w:tcBorders>
            <w:shd w:val="clear" w:color="auto" w:fill="auto"/>
            <w:vAlign w:val="center"/>
          </w:tcPr>
          <w:p w14:paraId="1B4F82A8">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基本公共卫生服务</w:t>
            </w:r>
          </w:p>
        </w:tc>
        <w:tc>
          <w:tcPr>
            <w:tcW w:w="1742" w:type="dxa"/>
            <w:tcBorders>
              <w:top w:val="nil"/>
              <w:left w:val="nil"/>
              <w:bottom w:val="single" w:color="auto" w:sz="4" w:space="0"/>
              <w:right w:val="single" w:color="auto" w:sz="4" w:space="0"/>
            </w:tcBorders>
            <w:shd w:val="clear" w:color="auto" w:fill="auto"/>
            <w:vAlign w:val="center"/>
          </w:tcPr>
          <w:p w14:paraId="7136AA15">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51.00</w:t>
            </w:r>
          </w:p>
        </w:tc>
        <w:tc>
          <w:tcPr>
            <w:tcW w:w="1742" w:type="dxa"/>
            <w:tcBorders>
              <w:top w:val="nil"/>
              <w:left w:val="nil"/>
              <w:bottom w:val="single" w:color="auto" w:sz="4" w:space="0"/>
              <w:right w:val="single" w:color="auto" w:sz="4" w:space="0"/>
            </w:tcBorders>
            <w:shd w:val="clear" w:color="auto" w:fill="auto"/>
            <w:vAlign w:val="center"/>
          </w:tcPr>
          <w:p w14:paraId="38C06FC6">
            <w:pPr>
              <w:widowControl/>
              <w:jc w:val="right"/>
              <w:rPr>
                <w:rFonts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6F303167">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51.00</w:t>
            </w:r>
          </w:p>
        </w:tc>
      </w:tr>
      <w:tr w14:paraId="3595CB1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4E99DC4">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52D23AF">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601D1DCA">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5AF339F1">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其他公共卫生支出</w:t>
            </w:r>
          </w:p>
        </w:tc>
        <w:tc>
          <w:tcPr>
            <w:tcW w:w="1742" w:type="dxa"/>
            <w:tcBorders>
              <w:top w:val="nil"/>
              <w:left w:val="nil"/>
              <w:bottom w:val="single" w:color="auto" w:sz="4" w:space="0"/>
              <w:right w:val="single" w:color="auto" w:sz="4" w:space="0"/>
            </w:tcBorders>
            <w:shd w:val="clear" w:color="auto" w:fill="auto"/>
            <w:vAlign w:val="center"/>
          </w:tcPr>
          <w:p w14:paraId="7CE35364">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147.00</w:t>
            </w:r>
          </w:p>
        </w:tc>
        <w:tc>
          <w:tcPr>
            <w:tcW w:w="1742" w:type="dxa"/>
            <w:tcBorders>
              <w:top w:val="nil"/>
              <w:left w:val="nil"/>
              <w:bottom w:val="single" w:color="auto" w:sz="4" w:space="0"/>
              <w:right w:val="single" w:color="auto" w:sz="4" w:space="0"/>
            </w:tcBorders>
            <w:shd w:val="clear" w:color="auto" w:fill="auto"/>
            <w:vAlign w:val="center"/>
          </w:tcPr>
          <w:p w14:paraId="605F2587">
            <w:pPr>
              <w:widowControl/>
              <w:jc w:val="right"/>
              <w:rPr>
                <w:rFonts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0470A3D5">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147.00</w:t>
            </w:r>
          </w:p>
        </w:tc>
      </w:tr>
      <w:tr w14:paraId="39C8B27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F3BB861">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76B767D">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167ADAB">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AC9A58A">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50AC73E6">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39.88</w:t>
            </w:r>
          </w:p>
        </w:tc>
        <w:tc>
          <w:tcPr>
            <w:tcW w:w="1742" w:type="dxa"/>
            <w:tcBorders>
              <w:top w:val="nil"/>
              <w:left w:val="nil"/>
              <w:bottom w:val="single" w:color="auto" w:sz="4" w:space="0"/>
              <w:right w:val="single" w:color="auto" w:sz="4" w:space="0"/>
            </w:tcBorders>
            <w:shd w:val="clear" w:color="auto" w:fill="auto"/>
            <w:vAlign w:val="center"/>
          </w:tcPr>
          <w:p w14:paraId="42E7ECFE">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39.88</w:t>
            </w:r>
          </w:p>
        </w:tc>
        <w:tc>
          <w:tcPr>
            <w:tcW w:w="1742" w:type="dxa"/>
            <w:tcBorders>
              <w:top w:val="nil"/>
              <w:left w:val="nil"/>
              <w:bottom w:val="single" w:color="auto" w:sz="4" w:space="0"/>
              <w:right w:val="single" w:color="auto" w:sz="4" w:space="0"/>
            </w:tcBorders>
            <w:shd w:val="clear" w:color="auto" w:fill="auto"/>
            <w:vAlign w:val="center"/>
          </w:tcPr>
          <w:p w14:paraId="29159B03">
            <w:pPr>
              <w:widowControl/>
              <w:jc w:val="right"/>
              <w:rPr>
                <w:rFonts w:ascii="仿宋_GB2312" w:hAnsi="宋体" w:eastAsia="仿宋_GB2312" w:cs="宋体"/>
                <w:b/>
                <w:color w:val="auto"/>
                <w:kern w:val="0"/>
                <w:sz w:val="18"/>
                <w:szCs w:val="18"/>
              </w:rPr>
            </w:pPr>
          </w:p>
        </w:tc>
      </w:tr>
      <w:tr w14:paraId="66F68DC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E3D157D">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9B4F1D5">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6F99318">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467F2312">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14:paraId="1546FF94">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39.88</w:t>
            </w:r>
          </w:p>
        </w:tc>
        <w:tc>
          <w:tcPr>
            <w:tcW w:w="1742" w:type="dxa"/>
            <w:tcBorders>
              <w:top w:val="nil"/>
              <w:left w:val="nil"/>
              <w:bottom w:val="single" w:color="auto" w:sz="4" w:space="0"/>
              <w:right w:val="single" w:color="auto" w:sz="4" w:space="0"/>
            </w:tcBorders>
            <w:shd w:val="clear" w:color="auto" w:fill="auto"/>
            <w:vAlign w:val="center"/>
          </w:tcPr>
          <w:p w14:paraId="1D310181">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39.88</w:t>
            </w:r>
          </w:p>
        </w:tc>
        <w:tc>
          <w:tcPr>
            <w:tcW w:w="1742" w:type="dxa"/>
            <w:tcBorders>
              <w:top w:val="nil"/>
              <w:left w:val="nil"/>
              <w:bottom w:val="single" w:color="auto" w:sz="4" w:space="0"/>
              <w:right w:val="single" w:color="auto" w:sz="4" w:space="0"/>
            </w:tcBorders>
            <w:shd w:val="clear" w:color="auto" w:fill="auto"/>
            <w:vAlign w:val="center"/>
          </w:tcPr>
          <w:p w14:paraId="439ECE07">
            <w:pPr>
              <w:widowControl/>
              <w:jc w:val="right"/>
              <w:rPr>
                <w:rFonts w:ascii="仿宋_GB2312" w:hAnsi="宋体" w:eastAsia="仿宋_GB2312" w:cs="宋体"/>
                <w:color w:val="auto"/>
                <w:kern w:val="0"/>
                <w:sz w:val="18"/>
                <w:szCs w:val="18"/>
              </w:rPr>
            </w:pPr>
          </w:p>
        </w:tc>
      </w:tr>
      <w:tr w14:paraId="395AF20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AC54430">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2AC628FD">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AD92113">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2C4B239">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4AD6866F">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75.43</w:t>
            </w:r>
          </w:p>
        </w:tc>
        <w:tc>
          <w:tcPr>
            <w:tcW w:w="1742" w:type="dxa"/>
            <w:tcBorders>
              <w:top w:val="nil"/>
              <w:left w:val="nil"/>
              <w:bottom w:val="single" w:color="auto" w:sz="4" w:space="0"/>
              <w:right w:val="single" w:color="auto" w:sz="4" w:space="0"/>
            </w:tcBorders>
            <w:shd w:val="clear" w:color="auto" w:fill="auto"/>
            <w:vAlign w:val="center"/>
          </w:tcPr>
          <w:p w14:paraId="636C155D">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75.43</w:t>
            </w:r>
          </w:p>
        </w:tc>
        <w:tc>
          <w:tcPr>
            <w:tcW w:w="1742" w:type="dxa"/>
            <w:tcBorders>
              <w:top w:val="nil"/>
              <w:left w:val="nil"/>
              <w:bottom w:val="single" w:color="auto" w:sz="4" w:space="0"/>
              <w:right w:val="single" w:color="auto" w:sz="4" w:space="0"/>
            </w:tcBorders>
            <w:shd w:val="clear" w:color="auto" w:fill="auto"/>
            <w:vAlign w:val="center"/>
          </w:tcPr>
          <w:p w14:paraId="73BE1002">
            <w:pPr>
              <w:widowControl/>
              <w:jc w:val="right"/>
              <w:rPr>
                <w:rFonts w:ascii="仿宋_GB2312" w:hAnsi="宋体" w:eastAsia="仿宋_GB2312" w:cs="宋体"/>
                <w:b/>
                <w:color w:val="auto"/>
                <w:kern w:val="0"/>
                <w:sz w:val="18"/>
                <w:szCs w:val="18"/>
              </w:rPr>
            </w:pPr>
          </w:p>
        </w:tc>
      </w:tr>
      <w:tr w14:paraId="46C6ECD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D73F533">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34A08883">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1A43337">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597BF12">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0285AC38">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75.43</w:t>
            </w:r>
          </w:p>
        </w:tc>
        <w:tc>
          <w:tcPr>
            <w:tcW w:w="1742" w:type="dxa"/>
            <w:tcBorders>
              <w:top w:val="nil"/>
              <w:left w:val="nil"/>
              <w:bottom w:val="single" w:color="auto" w:sz="4" w:space="0"/>
              <w:right w:val="single" w:color="auto" w:sz="4" w:space="0"/>
            </w:tcBorders>
            <w:shd w:val="clear" w:color="auto" w:fill="auto"/>
            <w:vAlign w:val="center"/>
          </w:tcPr>
          <w:p w14:paraId="631F3DE7">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75.43</w:t>
            </w:r>
          </w:p>
        </w:tc>
        <w:tc>
          <w:tcPr>
            <w:tcW w:w="1742" w:type="dxa"/>
            <w:tcBorders>
              <w:top w:val="nil"/>
              <w:left w:val="nil"/>
              <w:bottom w:val="single" w:color="auto" w:sz="4" w:space="0"/>
              <w:right w:val="single" w:color="auto" w:sz="4" w:space="0"/>
            </w:tcBorders>
            <w:shd w:val="clear" w:color="auto" w:fill="auto"/>
            <w:vAlign w:val="center"/>
          </w:tcPr>
          <w:p w14:paraId="35E00AC2">
            <w:pPr>
              <w:widowControl/>
              <w:jc w:val="right"/>
              <w:rPr>
                <w:rFonts w:ascii="仿宋_GB2312" w:hAnsi="宋体" w:eastAsia="仿宋_GB2312" w:cs="宋体"/>
                <w:b/>
                <w:color w:val="auto"/>
                <w:kern w:val="0"/>
                <w:sz w:val="18"/>
                <w:szCs w:val="18"/>
              </w:rPr>
            </w:pPr>
          </w:p>
        </w:tc>
      </w:tr>
      <w:tr w14:paraId="5E01BAA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33D5AE1">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4CDB99E7">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C643C3E">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0319AFC1">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48D95522">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75.43</w:t>
            </w:r>
          </w:p>
        </w:tc>
        <w:tc>
          <w:tcPr>
            <w:tcW w:w="1742" w:type="dxa"/>
            <w:tcBorders>
              <w:top w:val="nil"/>
              <w:left w:val="nil"/>
              <w:bottom w:val="single" w:color="auto" w:sz="4" w:space="0"/>
              <w:right w:val="single" w:color="auto" w:sz="4" w:space="0"/>
            </w:tcBorders>
            <w:shd w:val="clear" w:color="auto" w:fill="auto"/>
            <w:vAlign w:val="center"/>
          </w:tcPr>
          <w:p w14:paraId="3D526B84">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75.43</w:t>
            </w:r>
          </w:p>
        </w:tc>
        <w:tc>
          <w:tcPr>
            <w:tcW w:w="1742" w:type="dxa"/>
            <w:tcBorders>
              <w:top w:val="nil"/>
              <w:left w:val="nil"/>
              <w:bottom w:val="single" w:color="auto" w:sz="4" w:space="0"/>
              <w:right w:val="single" w:color="auto" w:sz="4" w:space="0"/>
            </w:tcBorders>
            <w:shd w:val="clear" w:color="auto" w:fill="auto"/>
            <w:vAlign w:val="center"/>
          </w:tcPr>
          <w:p w14:paraId="5147D2E8">
            <w:pPr>
              <w:widowControl/>
              <w:jc w:val="right"/>
              <w:rPr>
                <w:rFonts w:ascii="仿宋_GB2312" w:hAnsi="宋体" w:eastAsia="仿宋_GB2312" w:cs="宋体"/>
                <w:color w:val="auto"/>
                <w:kern w:val="0"/>
                <w:sz w:val="18"/>
                <w:szCs w:val="18"/>
              </w:rPr>
            </w:pPr>
          </w:p>
        </w:tc>
      </w:tr>
      <w:tr w14:paraId="40C6F77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9670ECA">
            <w:pPr>
              <w:widowControl/>
              <w:jc w:val="center"/>
              <w:rPr>
                <w:rFonts w:ascii="仿宋_GB2312" w:hAnsi="宋体" w:eastAsia="仿宋_GB2312" w:cs="宋体"/>
                <w:b/>
                <w:color w:val="auto"/>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5EF9A18E">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83E5A99">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E1AF473">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37847454">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1066.75</w:t>
            </w:r>
          </w:p>
        </w:tc>
        <w:tc>
          <w:tcPr>
            <w:tcW w:w="1742" w:type="dxa"/>
            <w:tcBorders>
              <w:top w:val="nil"/>
              <w:left w:val="nil"/>
              <w:bottom w:val="single" w:color="auto" w:sz="4" w:space="0"/>
              <w:right w:val="single" w:color="auto" w:sz="4" w:space="0"/>
            </w:tcBorders>
            <w:shd w:val="clear" w:color="auto" w:fill="auto"/>
            <w:vAlign w:val="center"/>
          </w:tcPr>
          <w:p w14:paraId="60A33089">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868.75</w:t>
            </w:r>
          </w:p>
        </w:tc>
        <w:tc>
          <w:tcPr>
            <w:tcW w:w="1742" w:type="dxa"/>
            <w:tcBorders>
              <w:top w:val="nil"/>
              <w:left w:val="nil"/>
              <w:bottom w:val="single" w:color="auto" w:sz="4" w:space="0"/>
              <w:right w:val="single" w:color="auto" w:sz="4" w:space="0"/>
            </w:tcBorders>
            <w:shd w:val="clear" w:color="auto" w:fill="auto"/>
            <w:vAlign w:val="center"/>
          </w:tcPr>
          <w:p w14:paraId="1BEE9DD6">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198.00</w:t>
            </w:r>
          </w:p>
        </w:tc>
      </w:tr>
    </w:tbl>
    <w:p w14:paraId="0658516B">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表6</w:t>
      </w:r>
    </w:p>
    <w:p w14:paraId="3F0BFAF6">
      <w:pPr>
        <w:widowControl/>
        <w:jc w:val="center"/>
        <w:outlineLvl w:val="1"/>
        <w:rPr>
          <w:rFonts w:ascii="仿宋_GB2312" w:hAnsi="宋体" w:eastAsia="仿宋_GB2312"/>
          <w:b/>
          <w:color w:val="auto"/>
          <w:kern w:val="0"/>
          <w:sz w:val="32"/>
          <w:szCs w:val="32"/>
        </w:rPr>
      </w:pPr>
      <w:r>
        <w:rPr>
          <w:rFonts w:hint="eastAsia" w:ascii="仿宋_GB2312" w:hAnsi="宋体" w:eastAsia="仿宋_GB2312" w:cs="宋体"/>
          <w:b/>
          <w:bCs/>
          <w:color w:val="auto"/>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40E46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2261347D">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编制单位：托克逊县夏镇中心卫生院</w:t>
            </w:r>
          </w:p>
        </w:tc>
        <w:tc>
          <w:tcPr>
            <w:tcW w:w="1308" w:type="dxa"/>
            <w:tcBorders>
              <w:top w:val="nil"/>
              <w:left w:val="nil"/>
              <w:bottom w:val="nil"/>
              <w:right w:val="nil"/>
            </w:tcBorders>
          </w:tcPr>
          <w:p w14:paraId="5B839A3A">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3C660355">
      <w:pPr>
        <w:rPr>
          <w:vanish/>
          <w:color w:val="auto"/>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731DFCA4">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5A7D85F7">
            <w:pPr>
              <w:widowControl/>
              <w:jc w:val="center"/>
              <w:rPr>
                <w:rFonts w:ascii="仿宋_GB2312" w:hAnsi="宋体" w:eastAsia="仿宋_GB2312" w:cs="宋体"/>
                <w:b/>
                <w:bCs/>
                <w:color w:val="auto"/>
                <w:kern w:val="0"/>
                <w:sz w:val="24"/>
              </w:rPr>
            </w:pPr>
            <w:r>
              <w:rPr>
                <w:rFonts w:ascii="仿宋_GB2312" w:hAnsi="宋体" w:eastAsia="仿宋_GB2312" w:cs="宋体"/>
                <w:b/>
                <w:bCs/>
                <w:color w:val="auto"/>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6B25CAA5">
            <w:pPr>
              <w:widowControl/>
              <w:jc w:val="center"/>
              <w:rPr>
                <w:rFonts w:ascii="仿宋_GB2312" w:hAnsi="宋体" w:eastAsia="仿宋_GB2312" w:cs="宋体"/>
                <w:b/>
                <w:bCs/>
                <w:color w:val="auto"/>
                <w:kern w:val="0"/>
                <w:sz w:val="24"/>
              </w:rPr>
            </w:pPr>
            <w:r>
              <w:rPr>
                <w:rFonts w:ascii="仿宋_GB2312" w:hAnsi="宋体" w:eastAsia="仿宋_GB2312" w:cs="宋体"/>
                <w:b/>
                <w:bCs/>
                <w:color w:val="auto"/>
                <w:kern w:val="0"/>
                <w:sz w:val="24"/>
              </w:rPr>
              <w:t>一般公共预算基本支出</w:t>
            </w:r>
          </w:p>
        </w:tc>
      </w:tr>
      <w:tr w14:paraId="284A649D">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6210F9CD">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30728BA5">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079140B">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4E3B591">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BE34FE6">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公用经费</w:t>
            </w:r>
          </w:p>
        </w:tc>
      </w:tr>
      <w:tr w14:paraId="39FC393A">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72B96294">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6E309092">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669B1491">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1A3821AF">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5D14C5E">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17A0699E">
            <w:pPr>
              <w:widowControl/>
              <w:jc w:val="left"/>
              <w:rPr>
                <w:rFonts w:ascii="仿宋_GB2312" w:hAnsi="宋体" w:eastAsia="仿宋_GB2312" w:cs="宋体"/>
                <w:b/>
                <w:bCs/>
                <w:color w:val="auto"/>
                <w:kern w:val="0"/>
                <w:sz w:val="20"/>
                <w:szCs w:val="20"/>
              </w:rPr>
            </w:pPr>
          </w:p>
        </w:tc>
      </w:tr>
      <w:tr w14:paraId="72C971E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1AD453A">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F2093DE">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3EF0C7C">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77372196">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845.68</w:t>
            </w:r>
          </w:p>
        </w:tc>
        <w:tc>
          <w:tcPr>
            <w:tcW w:w="1701" w:type="dxa"/>
            <w:tcBorders>
              <w:top w:val="nil"/>
              <w:left w:val="nil"/>
              <w:bottom w:val="single" w:color="auto" w:sz="4" w:space="0"/>
              <w:right w:val="single" w:color="auto" w:sz="4" w:space="0"/>
            </w:tcBorders>
            <w:shd w:val="clear" w:color="auto" w:fill="auto"/>
            <w:vAlign w:val="center"/>
          </w:tcPr>
          <w:p w14:paraId="36101C82">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845.68</w:t>
            </w:r>
          </w:p>
        </w:tc>
        <w:tc>
          <w:tcPr>
            <w:tcW w:w="1701" w:type="dxa"/>
            <w:tcBorders>
              <w:top w:val="nil"/>
              <w:left w:val="nil"/>
              <w:bottom w:val="single" w:color="auto" w:sz="4" w:space="0"/>
              <w:right w:val="single" w:color="auto" w:sz="4" w:space="0"/>
            </w:tcBorders>
            <w:shd w:val="clear" w:color="auto" w:fill="auto"/>
            <w:vAlign w:val="center"/>
          </w:tcPr>
          <w:p w14:paraId="13B97A7E">
            <w:pPr>
              <w:widowControl/>
              <w:jc w:val="right"/>
              <w:rPr>
                <w:rFonts w:ascii="仿宋_GB2312" w:hAnsi="宋体" w:eastAsia="仿宋_GB2312" w:cs="宋体"/>
                <w:b/>
                <w:color w:val="auto"/>
                <w:kern w:val="0"/>
                <w:sz w:val="18"/>
                <w:szCs w:val="18"/>
              </w:rPr>
            </w:pPr>
          </w:p>
        </w:tc>
      </w:tr>
      <w:tr w14:paraId="7882E1A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D0B6A6E">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5BE097F">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69C0A5F5">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46E85BCF">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229.50</w:t>
            </w:r>
          </w:p>
        </w:tc>
        <w:tc>
          <w:tcPr>
            <w:tcW w:w="1701" w:type="dxa"/>
            <w:tcBorders>
              <w:top w:val="nil"/>
              <w:left w:val="nil"/>
              <w:bottom w:val="single" w:color="auto" w:sz="4" w:space="0"/>
              <w:right w:val="single" w:color="auto" w:sz="4" w:space="0"/>
            </w:tcBorders>
            <w:shd w:val="clear" w:color="auto" w:fill="auto"/>
            <w:vAlign w:val="center"/>
          </w:tcPr>
          <w:p w14:paraId="3E1361A2">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229.50</w:t>
            </w:r>
          </w:p>
        </w:tc>
        <w:tc>
          <w:tcPr>
            <w:tcW w:w="1701" w:type="dxa"/>
            <w:tcBorders>
              <w:top w:val="nil"/>
              <w:left w:val="nil"/>
              <w:bottom w:val="single" w:color="auto" w:sz="4" w:space="0"/>
              <w:right w:val="single" w:color="auto" w:sz="4" w:space="0"/>
            </w:tcBorders>
            <w:shd w:val="clear" w:color="auto" w:fill="auto"/>
            <w:vAlign w:val="center"/>
          </w:tcPr>
          <w:p w14:paraId="391D45A1">
            <w:pPr>
              <w:widowControl/>
              <w:jc w:val="right"/>
              <w:rPr>
                <w:rFonts w:ascii="仿宋_GB2312" w:hAnsi="宋体" w:eastAsia="仿宋_GB2312" w:cs="宋体"/>
                <w:color w:val="auto"/>
                <w:kern w:val="0"/>
                <w:sz w:val="18"/>
                <w:szCs w:val="18"/>
              </w:rPr>
            </w:pPr>
          </w:p>
        </w:tc>
      </w:tr>
      <w:tr w14:paraId="63C73DC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C5E7230">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D69A807">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7F3BCA42">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3BC220EA">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124.99</w:t>
            </w:r>
          </w:p>
        </w:tc>
        <w:tc>
          <w:tcPr>
            <w:tcW w:w="1701" w:type="dxa"/>
            <w:tcBorders>
              <w:top w:val="nil"/>
              <w:left w:val="nil"/>
              <w:bottom w:val="single" w:color="auto" w:sz="4" w:space="0"/>
              <w:right w:val="single" w:color="auto" w:sz="4" w:space="0"/>
            </w:tcBorders>
            <w:shd w:val="clear" w:color="auto" w:fill="auto"/>
            <w:vAlign w:val="center"/>
          </w:tcPr>
          <w:p w14:paraId="718026F4">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124.99</w:t>
            </w:r>
          </w:p>
        </w:tc>
        <w:tc>
          <w:tcPr>
            <w:tcW w:w="1701" w:type="dxa"/>
            <w:tcBorders>
              <w:top w:val="nil"/>
              <w:left w:val="nil"/>
              <w:bottom w:val="single" w:color="auto" w:sz="4" w:space="0"/>
              <w:right w:val="single" w:color="auto" w:sz="4" w:space="0"/>
            </w:tcBorders>
            <w:shd w:val="clear" w:color="auto" w:fill="auto"/>
            <w:vAlign w:val="center"/>
          </w:tcPr>
          <w:p w14:paraId="40AB4D4E">
            <w:pPr>
              <w:widowControl/>
              <w:jc w:val="right"/>
              <w:rPr>
                <w:rFonts w:ascii="仿宋_GB2312" w:hAnsi="宋体" w:eastAsia="仿宋_GB2312" w:cs="宋体"/>
                <w:color w:val="auto"/>
                <w:kern w:val="0"/>
                <w:sz w:val="18"/>
                <w:szCs w:val="18"/>
              </w:rPr>
            </w:pPr>
          </w:p>
        </w:tc>
      </w:tr>
      <w:tr w14:paraId="2E0436C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6C3C55D">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A4FB0E6">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55A55CAB">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691A3AFA">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157.77</w:t>
            </w:r>
          </w:p>
        </w:tc>
        <w:tc>
          <w:tcPr>
            <w:tcW w:w="1701" w:type="dxa"/>
            <w:tcBorders>
              <w:top w:val="nil"/>
              <w:left w:val="nil"/>
              <w:bottom w:val="single" w:color="auto" w:sz="4" w:space="0"/>
              <w:right w:val="single" w:color="auto" w:sz="4" w:space="0"/>
            </w:tcBorders>
            <w:shd w:val="clear" w:color="auto" w:fill="auto"/>
            <w:vAlign w:val="center"/>
          </w:tcPr>
          <w:p w14:paraId="5FE6BEAB">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157.77</w:t>
            </w:r>
          </w:p>
        </w:tc>
        <w:tc>
          <w:tcPr>
            <w:tcW w:w="1701" w:type="dxa"/>
            <w:tcBorders>
              <w:top w:val="nil"/>
              <w:left w:val="nil"/>
              <w:bottom w:val="single" w:color="auto" w:sz="4" w:space="0"/>
              <w:right w:val="single" w:color="auto" w:sz="4" w:space="0"/>
            </w:tcBorders>
            <w:shd w:val="clear" w:color="auto" w:fill="auto"/>
            <w:vAlign w:val="center"/>
          </w:tcPr>
          <w:p w14:paraId="5FD34AAB">
            <w:pPr>
              <w:widowControl/>
              <w:jc w:val="right"/>
              <w:rPr>
                <w:rFonts w:ascii="仿宋_GB2312" w:hAnsi="宋体" w:eastAsia="仿宋_GB2312" w:cs="宋体"/>
                <w:color w:val="auto"/>
                <w:kern w:val="0"/>
                <w:sz w:val="18"/>
                <w:szCs w:val="18"/>
              </w:rPr>
            </w:pPr>
          </w:p>
        </w:tc>
      </w:tr>
      <w:tr w14:paraId="549AEB6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696BAD9">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2B24867">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68F3887B">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14DB7A13">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119.90</w:t>
            </w:r>
          </w:p>
        </w:tc>
        <w:tc>
          <w:tcPr>
            <w:tcW w:w="1701" w:type="dxa"/>
            <w:tcBorders>
              <w:top w:val="nil"/>
              <w:left w:val="nil"/>
              <w:bottom w:val="single" w:color="auto" w:sz="4" w:space="0"/>
              <w:right w:val="single" w:color="auto" w:sz="4" w:space="0"/>
            </w:tcBorders>
            <w:shd w:val="clear" w:color="auto" w:fill="auto"/>
            <w:vAlign w:val="center"/>
          </w:tcPr>
          <w:p w14:paraId="433F2198">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119.90</w:t>
            </w:r>
          </w:p>
        </w:tc>
        <w:tc>
          <w:tcPr>
            <w:tcW w:w="1701" w:type="dxa"/>
            <w:tcBorders>
              <w:top w:val="nil"/>
              <w:left w:val="nil"/>
              <w:bottom w:val="single" w:color="auto" w:sz="4" w:space="0"/>
              <w:right w:val="single" w:color="auto" w:sz="4" w:space="0"/>
            </w:tcBorders>
            <w:shd w:val="clear" w:color="auto" w:fill="auto"/>
            <w:vAlign w:val="center"/>
          </w:tcPr>
          <w:p w14:paraId="61D3F9ED">
            <w:pPr>
              <w:widowControl/>
              <w:jc w:val="right"/>
              <w:rPr>
                <w:rFonts w:ascii="仿宋_GB2312" w:hAnsi="宋体" w:eastAsia="仿宋_GB2312" w:cs="宋体"/>
                <w:color w:val="auto"/>
                <w:kern w:val="0"/>
                <w:sz w:val="18"/>
                <w:szCs w:val="18"/>
              </w:rPr>
            </w:pPr>
          </w:p>
        </w:tc>
      </w:tr>
      <w:tr w14:paraId="6B421C8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B6569ED">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39E073B">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674960CA">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150CF1F6">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94.09</w:t>
            </w:r>
          </w:p>
        </w:tc>
        <w:tc>
          <w:tcPr>
            <w:tcW w:w="1701" w:type="dxa"/>
            <w:tcBorders>
              <w:top w:val="nil"/>
              <w:left w:val="nil"/>
              <w:bottom w:val="single" w:color="auto" w:sz="4" w:space="0"/>
              <w:right w:val="single" w:color="auto" w:sz="4" w:space="0"/>
            </w:tcBorders>
            <w:shd w:val="clear" w:color="auto" w:fill="auto"/>
            <w:vAlign w:val="center"/>
          </w:tcPr>
          <w:p w14:paraId="53045B33">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94.09</w:t>
            </w:r>
          </w:p>
        </w:tc>
        <w:tc>
          <w:tcPr>
            <w:tcW w:w="1701" w:type="dxa"/>
            <w:tcBorders>
              <w:top w:val="nil"/>
              <w:left w:val="nil"/>
              <w:bottom w:val="single" w:color="auto" w:sz="4" w:space="0"/>
              <w:right w:val="single" w:color="auto" w:sz="4" w:space="0"/>
            </w:tcBorders>
            <w:shd w:val="clear" w:color="auto" w:fill="auto"/>
            <w:vAlign w:val="center"/>
          </w:tcPr>
          <w:p w14:paraId="59C67526">
            <w:pPr>
              <w:widowControl/>
              <w:jc w:val="right"/>
              <w:rPr>
                <w:rFonts w:ascii="仿宋_GB2312" w:hAnsi="宋体" w:eastAsia="仿宋_GB2312" w:cs="宋体"/>
                <w:color w:val="auto"/>
                <w:kern w:val="0"/>
                <w:sz w:val="18"/>
                <w:szCs w:val="18"/>
              </w:rPr>
            </w:pPr>
          </w:p>
        </w:tc>
      </w:tr>
      <w:tr w14:paraId="304D8A4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365AD97">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ED648A7">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28704D54">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1BB5EFCA">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39.88</w:t>
            </w:r>
          </w:p>
        </w:tc>
        <w:tc>
          <w:tcPr>
            <w:tcW w:w="1701" w:type="dxa"/>
            <w:tcBorders>
              <w:top w:val="nil"/>
              <w:left w:val="nil"/>
              <w:bottom w:val="single" w:color="auto" w:sz="4" w:space="0"/>
              <w:right w:val="single" w:color="auto" w:sz="4" w:space="0"/>
            </w:tcBorders>
            <w:shd w:val="clear" w:color="auto" w:fill="auto"/>
            <w:vAlign w:val="center"/>
          </w:tcPr>
          <w:p w14:paraId="43311209">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39.88</w:t>
            </w:r>
          </w:p>
        </w:tc>
        <w:tc>
          <w:tcPr>
            <w:tcW w:w="1701" w:type="dxa"/>
            <w:tcBorders>
              <w:top w:val="nil"/>
              <w:left w:val="nil"/>
              <w:bottom w:val="single" w:color="auto" w:sz="4" w:space="0"/>
              <w:right w:val="single" w:color="auto" w:sz="4" w:space="0"/>
            </w:tcBorders>
            <w:shd w:val="clear" w:color="auto" w:fill="auto"/>
            <w:vAlign w:val="center"/>
          </w:tcPr>
          <w:p w14:paraId="2F207C83">
            <w:pPr>
              <w:widowControl/>
              <w:jc w:val="right"/>
              <w:rPr>
                <w:rFonts w:ascii="仿宋_GB2312" w:hAnsi="宋体" w:eastAsia="仿宋_GB2312" w:cs="宋体"/>
                <w:color w:val="auto"/>
                <w:kern w:val="0"/>
                <w:sz w:val="18"/>
                <w:szCs w:val="18"/>
              </w:rPr>
            </w:pPr>
          </w:p>
        </w:tc>
      </w:tr>
      <w:tr w14:paraId="7E44B8F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4707833">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1EF2AD2">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57D249D8">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11C7A3DA">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4.12</w:t>
            </w:r>
          </w:p>
        </w:tc>
        <w:tc>
          <w:tcPr>
            <w:tcW w:w="1701" w:type="dxa"/>
            <w:tcBorders>
              <w:top w:val="nil"/>
              <w:left w:val="nil"/>
              <w:bottom w:val="single" w:color="auto" w:sz="4" w:space="0"/>
              <w:right w:val="single" w:color="auto" w:sz="4" w:space="0"/>
            </w:tcBorders>
            <w:shd w:val="clear" w:color="auto" w:fill="auto"/>
            <w:vAlign w:val="center"/>
          </w:tcPr>
          <w:p w14:paraId="44E4396D">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4.12</w:t>
            </w:r>
          </w:p>
        </w:tc>
        <w:tc>
          <w:tcPr>
            <w:tcW w:w="1701" w:type="dxa"/>
            <w:tcBorders>
              <w:top w:val="nil"/>
              <w:left w:val="nil"/>
              <w:bottom w:val="single" w:color="auto" w:sz="4" w:space="0"/>
              <w:right w:val="single" w:color="auto" w:sz="4" w:space="0"/>
            </w:tcBorders>
            <w:shd w:val="clear" w:color="auto" w:fill="auto"/>
            <w:vAlign w:val="center"/>
          </w:tcPr>
          <w:p w14:paraId="08F1AA70">
            <w:pPr>
              <w:widowControl/>
              <w:jc w:val="right"/>
              <w:rPr>
                <w:rFonts w:ascii="仿宋_GB2312" w:hAnsi="宋体" w:eastAsia="仿宋_GB2312" w:cs="宋体"/>
                <w:color w:val="auto"/>
                <w:kern w:val="0"/>
                <w:sz w:val="18"/>
                <w:szCs w:val="18"/>
              </w:rPr>
            </w:pPr>
          </w:p>
        </w:tc>
      </w:tr>
      <w:tr w14:paraId="2669BE6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56654A0">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AD27CB3">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2397705D">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4B0F57AF">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75.43</w:t>
            </w:r>
          </w:p>
        </w:tc>
        <w:tc>
          <w:tcPr>
            <w:tcW w:w="1701" w:type="dxa"/>
            <w:tcBorders>
              <w:top w:val="nil"/>
              <w:left w:val="nil"/>
              <w:bottom w:val="single" w:color="auto" w:sz="4" w:space="0"/>
              <w:right w:val="single" w:color="auto" w:sz="4" w:space="0"/>
            </w:tcBorders>
            <w:shd w:val="clear" w:color="auto" w:fill="auto"/>
            <w:vAlign w:val="center"/>
          </w:tcPr>
          <w:p w14:paraId="1FE1DA27">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75.43</w:t>
            </w:r>
          </w:p>
        </w:tc>
        <w:tc>
          <w:tcPr>
            <w:tcW w:w="1701" w:type="dxa"/>
            <w:tcBorders>
              <w:top w:val="nil"/>
              <w:left w:val="nil"/>
              <w:bottom w:val="single" w:color="auto" w:sz="4" w:space="0"/>
              <w:right w:val="single" w:color="auto" w:sz="4" w:space="0"/>
            </w:tcBorders>
            <w:shd w:val="clear" w:color="auto" w:fill="auto"/>
            <w:vAlign w:val="center"/>
          </w:tcPr>
          <w:p w14:paraId="4AA0CFA8">
            <w:pPr>
              <w:widowControl/>
              <w:jc w:val="right"/>
              <w:rPr>
                <w:rFonts w:ascii="仿宋_GB2312" w:hAnsi="宋体" w:eastAsia="仿宋_GB2312" w:cs="宋体"/>
                <w:color w:val="auto"/>
                <w:kern w:val="0"/>
                <w:sz w:val="18"/>
                <w:szCs w:val="18"/>
              </w:rPr>
            </w:pPr>
          </w:p>
        </w:tc>
      </w:tr>
      <w:tr w14:paraId="406ACCC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6BA2EB9">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816B1C5">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190CD410">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3A280F56">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11.38</w:t>
            </w:r>
          </w:p>
        </w:tc>
        <w:tc>
          <w:tcPr>
            <w:tcW w:w="1701" w:type="dxa"/>
            <w:tcBorders>
              <w:top w:val="nil"/>
              <w:left w:val="nil"/>
              <w:bottom w:val="single" w:color="auto" w:sz="4" w:space="0"/>
              <w:right w:val="single" w:color="auto" w:sz="4" w:space="0"/>
            </w:tcBorders>
            <w:shd w:val="clear" w:color="auto" w:fill="auto"/>
            <w:vAlign w:val="center"/>
          </w:tcPr>
          <w:p w14:paraId="0FD0DF68">
            <w:pPr>
              <w:widowControl/>
              <w:ind w:right="147" w:rightChars="70"/>
              <w:jc w:val="right"/>
              <w:rPr>
                <w:rFonts w:ascii="仿宋_GB2312" w:hAnsi="宋体" w:eastAsia="仿宋_GB2312" w:cs="宋体"/>
                <w:b/>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B663208">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11.38</w:t>
            </w:r>
          </w:p>
        </w:tc>
      </w:tr>
      <w:tr w14:paraId="19C6FD2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356F374">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F98C129">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713E76FE">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121124B6">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11.38</w:t>
            </w:r>
          </w:p>
        </w:tc>
        <w:tc>
          <w:tcPr>
            <w:tcW w:w="1701" w:type="dxa"/>
            <w:tcBorders>
              <w:top w:val="nil"/>
              <w:left w:val="nil"/>
              <w:bottom w:val="single" w:color="auto" w:sz="4" w:space="0"/>
              <w:right w:val="single" w:color="auto" w:sz="4" w:space="0"/>
            </w:tcBorders>
            <w:shd w:val="clear" w:color="auto" w:fill="auto"/>
            <w:vAlign w:val="center"/>
          </w:tcPr>
          <w:p w14:paraId="30327F2A">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86CE2C9">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11.38</w:t>
            </w:r>
          </w:p>
        </w:tc>
      </w:tr>
      <w:tr w14:paraId="37C09D6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51C22BB">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39B6B446">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A31E458">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67E4FD5C">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11.69</w:t>
            </w:r>
          </w:p>
        </w:tc>
        <w:tc>
          <w:tcPr>
            <w:tcW w:w="1701" w:type="dxa"/>
            <w:tcBorders>
              <w:top w:val="nil"/>
              <w:left w:val="nil"/>
              <w:bottom w:val="single" w:color="auto" w:sz="4" w:space="0"/>
              <w:right w:val="single" w:color="auto" w:sz="4" w:space="0"/>
            </w:tcBorders>
            <w:shd w:val="clear" w:color="auto" w:fill="auto"/>
            <w:vAlign w:val="center"/>
          </w:tcPr>
          <w:p w14:paraId="187FF523">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11.69</w:t>
            </w:r>
          </w:p>
        </w:tc>
        <w:tc>
          <w:tcPr>
            <w:tcW w:w="1701" w:type="dxa"/>
            <w:tcBorders>
              <w:top w:val="nil"/>
              <w:left w:val="nil"/>
              <w:bottom w:val="single" w:color="auto" w:sz="4" w:space="0"/>
              <w:right w:val="single" w:color="auto" w:sz="4" w:space="0"/>
            </w:tcBorders>
            <w:shd w:val="clear" w:color="auto" w:fill="auto"/>
            <w:vAlign w:val="center"/>
          </w:tcPr>
          <w:p w14:paraId="6C9E1DA7">
            <w:pPr>
              <w:widowControl/>
              <w:jc w:val="right"/>
              <w:rPr>
                <w:rFonts w:ascii="仿宋_GB2312" w:hAnsi="宋体" w:eastAsia="仿宋_GB2312" w:cs="宋体"/>
                <w:b/>
                <w:color w:val="auto"/>
                <w:kern w:val="0"/>
                <w:sz w:val="18"/>
                <w:szCs w:val="18"/>
              </w:rPr>
            </w:pPr>
          </w:p>
        </w:tc>
      </w:tr>
      <w:tr w14:paraId="00670E0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4821C09">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7BFEC952">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044F962A">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5EE55951">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11.69</w:t>
            </w:r>
          </w:p>
        </w:tc>
        <w:tc>
          <w:tcPr>
            <w:tcW w:w="1701" w:type="dxa"/>
            <w:tcBorders>
              <w:top w:val="nil"/>
              <w:left w:val="nil"/>
              <w:bottom w:val="single" w:color="auto" w:sz="4" w:space="0"/>
              <w:right w:val="single" w:color="auto" w:sz="4" w:space="0"/>
            </w:tcBorders>
            <w:shd w:val="clear" w:color="auto" w:fill="auto"/>
            <w:vAlign w:val="center"/>
          </w:tcPr>
          <w:p w14:paraId="36E67A8B">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11.69</w:t>
            </w:r>
          </w:p>
        </w:tc>
        <w:tc>
          <w:tcPr>
            <w:tcW w:w="1701" w:type="dxa"/>
            <w:tcBorders>
              <w:top w:val="nil"/>
              <w:left w:val="nil"/>
              <w:bottom w:val="single" w:color="auto" w:sz="4" w:space="0"/>
              <w:right w:val="single" w:color="auto" w:sz="4" w:space="0"/>
            </w:tcBorders>
            <w:shd w:val="clear" w:color="auto" w:fill="auto"/>
            <w:vAlign w:val="center"/>
          </w:tcPr>
          <w:p w14:paraId="7E497B77">
            <w:pPr>
              <w:widowControl/>
              <w:jc w:val="right"/>
              <w:rPr>
                <w:rFonts w:ascii="仿宋_GB2312" w:hAnsi="宋体" w:eastAsia="仿宋_GB2312" w:cs="宋体"/>
                <w:color w:val="auto"/>
                <w:kern w:val="0"/>
                <w:sz w:val="18"/>
                <w:szCs w:val="18"/>
              </w:rPr>
            </w:pPr>
          </w:p>
        </w:tc>
      </w:tr>
      <w:tr w14:paraId="39E18C8C">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3F3A810">
            <w:pPr>
              <w:widowControl/>
              <w:jc w:val="left"/>
              <w:rPr>
                <w:rFonts w:ascii="仿宋_GB2312" w:hAnsi="宋体" w:eastAsia="仿宋_GB2312" w:cs="宋体"/>
                <w:b/>
                <w:color w:val="auto"/>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63D130A0">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E6D9313">
            <w:pPr>
              <w:widowControl/>
              <w:jc w:val="center"/>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5E2EDA7C">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868.75</w:t>
            </w:r>
          </w:p>
        </w:tc>
        <w:tc>
          <w:tcPr>
            <w:tcW w:w="1701" w:type="dxa"/>
            <w:tcBorders>
              <w:top w:val="nil"/>
              <w:left w:val="nil"/>
              <w:bottom w:val="single" w:color="auto" w:sz="4" w:space="0"/>
              <w:right w:val="single" w:color="auto" w:sz="4" w:space="0"/>
            </w:tcBorders>
            <w:shd w:val="clear" w:color="auto" w:fill="auto"/>
            <w:vAlign w:val="center"/>
          </w:tcPr>
          <w:p w14:paraId="6CFABE86">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857.37</w:t>
            </w:r>
          </w:p>
        </w:tc>
        <w:tc>
          <w:tcPr>
            <w:tcW w:w="1701" w:type="dxa"/>
            <w:tcBorders>
              <w:top w:val="nil"/>
              <w:left w:val="nil"/>
              <w:bottom w:val="single" w:color="auto" w:sz="4" w:space="0"/>
              <w:right w:val="single" w:color="auto" w:sz="4" w:space="0"/>
            </w:tcBorders>
            <w:shd w:val="clear" w:color="auto" w:fill="auto"/>
            <w:vAlign w:val="center"/>
          </w:tcPr>
          <w:p w14:paraId="296178F5">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11.38</w:t>
            </w:r>
          </w:p>
        </w:tc>
      </w:tr>
    </w:tbl>
    <w:p w14:paraId="610814E7">
      <w:pPr>
        <w:widowControl/>
        <w:jc w:val="left"/>
        <w:outlineLvl w:val="1"/>
        <w:rPr>
          <w:color w:val="auto"/>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10063850">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表7</w:t>
      </w:r>
    </w:p>
    <w:p w14:paraId="2657C24A">
      <w:pPr>
        <w:jc w:val="center"/>
        <w:rPr>
          <w:rFonts w:ascii="仿宋_GB2312" w:hAnsi="宋体" w:eastAsia="仿宋_GB2312"/>
          <w:b/>
          <w:color w:val="auto"/>
          <w:sz w:val="32"/>
          <w:szCs w:val="32"/>
        </w:rPr>
      </w:pPr>
      <w:r>
        <w:rPr>
          <w:rFonts w:hint="eastAsia" w:ascii="仿宋_GB2312" w:hAnsi="宋体" w:eastAsia="仿宋_GB2312"/>
          <w:b/>
          <w:color w:val="auto"/>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0FE69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18666401">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编制单位：托克逊县夏镇中心卫生院</w:t>
            </w:r>
          </w:p>
        </w:tc>
        <w:tc>
          <w:tcPr>
            <w:tcW w:w="2720" w:type="dxa"/>
            <w:tcBorders>
              <w:top w:val="nil"/>
              <w:left w:val="nil"/>
              <w:bottom w:val="nil"/>
              <w:right w:val="nil"/>
            </w:tcBorders>
          </w:tcPr>
          <w:p w14:paraId="3D834B6A">
            <w:pPr>
              <w:widowControl/>
              <w:jc w:val="righ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17E32A6B">
      <w:pPr>
        <w:rPr>
          <w:vanish/>
          <w:color w:val="auto"/>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366D8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58CD5374">
            <w:pPr>
              <w:jc w:val="center"/>
              <w:rPr>
                <w:color w:val="auto"/>
                <w:sz w:val="20"/>
                <w:szCs w:val="20"/>
              </w:rPr>
            </w:pPr>
            <w:r>
              <w:rPr>
                <w:rFonts w:hint="eastAsia" w:ascii="仿宋_GB2312" w:hAnsi="宋体" w:eastAsia="仿宋_GB2312" w:cs="宋体"/>
                <w:b/>
                <w:color w:val="auto"/>
                <w:sz w:val="20"/>
                <w:szCs w:val="20"/>
              </w:rPr>
              <w:t>科目编码</w:t>
            </w:r>
          </w:p>
        </w:tc>
        <w:tc>
          <w:tcPr>
            <w:tcW w:w="2321" w:type="dxa"/>
            <w:vMerge w:val="restart"/>
            <w:shd w:val="clear" w:color="auto" w:fill="auto"/>
            <w:vAlign w:val="center"/>
          </w:tcPr>
          <w:p w14:paraId="4FC4F842">
            <w:pPr>
              <w:jc w:val="center"/>
              <w:rPr>
                <w:color w:val="auto"/>
                <w:sz w:val="20"/>
                <w:szCs w:val="20"/>
              </w:rPr>
            </w:pPr>
            <w:r>
              <w:rPr>
                <w:rFonts w:hint="eastAsia" w:ascii="仿宋_GB2312" w:hAnsi="宋体" w:eastAsia="仿宋_GB2312" w:cs="宋体"/>
                <w:b/>
                <w:color w:val="auto"/>
                <w:sz w:val="20"/>
                <w:szCs w:val="20"/>
              </w:rPr>
              <w:t>科目名称</w:t>
            </w:r>
          </w:p>
        </w:tc>
        <w:tc>
          <w:tcPr>
            <w:tcW w:w="2170" w:type="dxa"/>
            <w:vMerge w:val="restart"/>
            <w:shd w:val="clear" w:color="auto" w:fill="auto"/>
            <w:vAlign w:val="center"/>
          </w:tcPr>
          <w:p w14:paraId="3463789F">
            <w:pPr>
              <w:jc w:val="center"/>
              <w:rPr>
                <w:color w:val="auto"/>
                <w:sz w:val="20"/>
                <w:szCs w:val="20"/>
              </w:rPr>
            </w:pPr>
            <w:r>
              <w:rPr>
                <w:rFonts w:hint="eastAsia" w:ascii="仿宋_GB2312" w:hAnsi="宋体" w:eastAsia="仿宋_GB2312" w:cs="宋体"/>
                <w:b/>
                <w:color w:val="auto"/>
                <w:sz w:val="20"/>
                <w:szCs w:val="20"/>
              </w:rPr>
              <w:t>项目名称</w:t>
            </w:r>
          </w:p>
        </w:tc>
        <w:tc>
          <w:tcPr>
            <w:tcW w:w="950" w:type="dxa"/>
            <w:vMerge w:val="restart"/>
            <w:shd w:val="clear" w:color="auto" w:fill="auto"/>
            <w:vAlign w:val="center"/>
          </w:tcPr>
          <w:p w14:paraId="0D926194">
            <w:pPr>
              <w:jc w:val="center"/>
              <w:rPr>
                <w:color w:val="auto"/>
                <w:sz w:val="20"/>
                <w:szCs w:val="20"/>
              </w:rPr>
            </w:pPr>
            <w:r>
              <w:rPr>
                <w:rFonts w:hint="eastAsia" w:ascii="仿宋_GB2312" w:hAnsi="宋体" w:eastAsia="仿宋_GB2312" w:cs="宋体"/>
                <w:b/>
                <w:color w:val="auto"/>
                <w:sz w:val="20"/>
                <w:szCs w:val="20"/>
              </w:rPr>
              <w:t>项目支出合计</w:t>
            </w:r>
          </w:p>
        </w:tc>
        <w:tc>
          <w:tcPr>
            <w:tcW w:w="720" w:type="dxa"/>
            <w:vMerge w:val="restart"/>
            <w:shd w:val="clear" w:color="auto" w:fill="auto"/>
            <w:vAlign w:val="center"/>
          </w:tcPr>
          <w:p w14:paraId="47DC4861">
            <w:pPr>
              <w:jc w:val="center"/>
              <w:rPr>
                <w:color w:val="auto"/>
                <w:sz w:val="20"/>
                <w:szCs w:val="20"/>
              </w:rPr>
            </w:pPr>
            <w:r>
              <w:rPr>
                <w:rFonts w:hint="eastAsia" w:ascii="仿宋_GB2312" w:hAnsi="宋体" w:eastAsia="仿宋_GB2312" w:cs="宋体"/>
                <w:b/>
                <w:color w:val="auto"/>
                <w:sz w:val="20"/>
                <w:szCs w:val="20"/>
              </w:rPr>
              <w:t>工资福利支出</w:t>
            </w:r>
          </w:p>
        </w:tc>
        <w:tc>
          <w:tcPr>
            <w:tcW w:w="820" w:type="dxa"/>
            <w:vMerge w:val="restart"/>
            <w:shd w:val="clear" w:color="auto" w:fill="auto"/>
            <w:vAlign w:val="center"/>
          </w:tcPr>
          <w:p w14:paraId="39CBFABF">
            <w:pPr>
              <w:jc w:val="center"/>
              <w:rPr>
                <w:color w:val="auto"/>
                <w:sz w:val="20"/>
                <w:szCs w:val="20"/>
              </w:rPr>
            </w:pPr>
            <w:r>
              <w:rPr>
                <w:rFonts w:hint="eastAsia" w:ascii="仿宋_GB2312" w:hAnsi="宋体" w:eastAsia="仿宋_GB2312" w:cs="宋体"/>
                <w:b/>
                <w:color w:val="auto"/>
                <w:sz w:val="20"/>
                <w:szCs w:val="20"/>
              </w:rPr>
              <w:t>商品和服务支出</w:t>
            </w:r>
          </w:p>
        </w:tc>
        <w:tc>
          <w:tcPr>
            <w:tcW w:w="670" w:type="dxa"/>
            <w:vMerge w:val="restart"/>
            <w:shd w:val="clear" w:color="auto" w:fill="auto"/>
            <w:vAlign w:val="center"/>
          </w:tcPr>
          <w:p w14:paraId="4B27F47B">
            <w:pPr>
              <w:jc w:val="center"/>
              <w:rPr>
                <w:color w:val="auto"/>
                <w:sz w:val="20"/>
                <w:szCs w:val="20"/>
              </w:rPr>
            </w:pPr>
            <w:r>
              <w:rPr>
                <w:rFonts w:hint="eastAsia" w:ascii="仿宋_GB2312" w:hAnsi="宋体" w:eastAsia="仿宋_GB2312" w:cs="宋体"/>
                <w:b/>
                <w:color w:val="auto"/>
                <w:sz w:val="20"/>
                <w:szCs w:val="20"/>
              </w:rPr>
              <w:t>对个人和家庭的补助</w:t>
            </w:r>
          </w:p>
        </w:tc>
        <w:tc>
          <w:tcPr>
            <w:tcW w:w="710" w:type="dxa"/>
            <w:vMerge w:val="restart"/>
            <w:shd w:val="clear" w:color="auto" w:fill="auto"/>
            <w:vAlign w:val="center"/>
          </w:tcPr>
          <w:p w14:paraId="4F61C6F5">
            <w:pPr>
              <w:jc w:val="center"/>
              <w:rPr>
                <w:color w:val="auto"/>
                <w:sz w:val="20"/>
                <w:szCs w:val="20"/>
              </w:rPr>
            </w:pPr>
            <w:r>
              <w:rPr>
                <w:rFonts w:hint="eastAsia" w:ascii="仿宋_GB2312" w:hAnsi="宋体" w:eastAsia="仿宋_GB2312" w:cs="宋体"/>
                <w:b/>
                <w:color w:val="auto"/>
                <w:sz w:val="20"/>
                <w:szCs w:val="20"/>
              </w:rPr>
              <w:t>债务利息及费用支出</w:t>
            </w:r>
          </w:p>
        </w:tc>
        <w:tc>
          <w:tcPr>
            <w:tcW w:w="700" w:type="dxa"/>
            <w:vMerge w:val="restart"/>
            <w:shd w:val="clear" w:color="auto" w:fill="auto"/>
            <w:vAlign w:val="center"/>
          </w:tcPr>
          <w:p w14:paraId="28FD1680">
            <w:pPr>
              <w:jc w:val="center"/>
              <w:rPr>
                <w:color w:val="auto"/>
                <w:sz w:val="20"/>
                <w:szCs w:val="20"/>
              </w:rPr>
            </w:pPr>
            <w:r>
              <w:rPr>
                <w:rFonts w:hint="eastAsia" w:ascii="仿宋_GB2312" w:hAnsi="宋体" w:eastAsia="仿宋_GB2312" w:cs="宋体"/>
                <w:b/>
                <w:color w:val="auto"/>
                <w:sz w:val="20"/>
                <w:szCs w:val="20"/>
              </w:rPr>
              <w:t>资本性支出（基本建设）</w:t>
            </w:r>
          </w:p>
        </w:tc>
        <w:tc>
          <w:tcPr>
            <w:tcW w:w="710" w:type="dxa"/>
            <w:vMerge w:val="restart"/>
            <w:shd w:val="clear" w:color="auto" w:fill="auto"/>
            <w:vAlign w:val="center"/>
          </w:tcPr>
          <w:p w14:paraId="50550DAF">
            <w:pPr>
              <w:jc w:val="center"/>
              <w:rPr>
                <w:color w:val="auto"/>
                <w:sz w:val="20"/>
                <w:szCs w:val="20"/>
              </w:rPr>
            </w:pPr>
            <w:r>
              <w:rPr>
                <w:rFonts w:hint="eastAsia" w:ascii="仿宋_GB2312" w:hAnsi="宋体" w:eastAsia="仿宋_GB2312" w:cs="宋体"/>
                <w:b/>
                <w:color w:val="auto"/>
                <w:sz w:val="20"/>
                <w:szCs w:val="20"/>
              </w:rPr>
              <w:t>资本性支出</w:t>
            </w:r>
          </w:p>
        </w:tc>
        <w:tc>
          <w:tcPr>
            <w:tcW w:w="790" w:type="dxa"/>
            <w:vMerge w:val="restart"/>
            <w:shd w:val="clear" w:color="auto" w:fill="auto"/>
            <w:vAlign w:val="center"/>
          </w:tcPr>
          <w:p w14:paraId="554BED4D">
            <w:pPr>
              <w:jc w:val="center"/>
              <w:rPr>
                <w:color w:val="auto"/>
                <w:sz w:val="20"/>
                <w:szCs w:val="20"/>
              </w:rPr>
            </w:pPr>
            <w:r>
              <w:rPr>
                <w:rFonts w:hint="eastAsia" w:ascii="仿宋_GB2312" w:hAnsi="宋体" w:eastAsia="仿宋_GB2312" w:cs="宋体"/>
                <w:b/>
                <w:color w:val="auto"/>
                <w:sz w:val="20"/>
                <w:szCs w:val="20"/>
              </w:rPr>
              <w:t>对企业补助（基本建设）</w:t>
            </w:r>
          </w:p>
        </w:tc>
        <w:tc>
          <w:tcPr>
            <w:tcW w:w="640" w:type="dxa"/>
            <w:vMerge w:val="restart"/>
            <w:shd w:val="clear" w:color="auto" w:fill="auto"/>
            <w:vAlign w:val="center"/>
          </w:tcPr>
          <w:p w14:paraId="5B65EA22">
            <w:pPr>
              <w:jc w:val="center"/>
              <w:rPr>
                <w:color w:val="auto"/>
                <w:sz w:val="20"/>
                <w:szCs w:val="20"/>
              </w:rPr>
            </w:pPr>
            <w:r>
              <w:rPr>
                <w:rFonts w:hint="eastAsia" w:ascii="仿宋_GB2312" w:hAnsi="宋体" w:eastAsia="仿宋_GB2312" w:cs="宋体"/>
                <w:b/>
                <w:color w:val="auto"/>
                <w:sz w:val="20"/>
                <w:szCs w:val="20"/>
              </w:rPr>
              <w:t>对企业补助</w:t>
            </w:r>
          </w:p>
        </w:tc>
        <w:tc>
          <w:tcPr>
            <w:tcW w:w="700" w:type="dxa"/>
            <w:vMerge w:val="restart"/>
            <w:shd w:val="clear" w:color="auto" w:fill="auto"/>
            <w:vAlign w:val="center"/>
          </w:tcPr>
          <w:p w14:paraId="79131C6C">
            <w:pPr>
              <w:jc w:val="center"/>
              <w:rPr>
                <w:color w:val="auto"/>
                <w:sz w:val="20"/>
                <w:szCs w:val="20"/>
              </w:rPr>
            </w:pPr>
            <w:r>
              <w:rPr>
                <w:rFonts w:hint="eastAsia" w:ascii="仿宋_GB2312" w:hAnsi="宋体" w:eastAsia="仿宋_GB2312" w:cs="宋体"/>
                <w:b/>
                <w:color w:val="auto"/>
                <w:sz w:val="20"/>
                <w:szCs w:val="20"/>
              </w:rPr>
              <w:t>对社会保障基金补助</w:t>
            </w:r>
          </w:p>
        </w:tc>
        <w:tc>
          <w:tcPr>
            <w:tcW w:w="620" w:type="dxa"/>
            <w:vMerge w:val="restart"/>
            <w:shd w:val="clear" w:color="auto" w:fill="auto"/>
            <w:vAlign w:val="center"/>
          </w:tcPr>
          <w:p w14:paraId="12B2F767">
            <w:pPr>
              <w:jc w:val="center"/>
              <w:rPr>
                <w:color w:val="auto"/>
                <w:sz w:val="20"/>
                <w:szCs w:val="20"/>
              </w:rPr>
            </w:pPr>
            <w:r>
              <w:rPr>
                <w:rFonts w:hint="eastAsia" w:ascii="仿宋_GB2312" w:hAnsi="宋体" w:eastAsia="仿宋_GB2312" w:cs="宋体"/>
                <w:b/>
                <w:color w:val="auto"/>
                <w:sz w:val="20"/>
                <w:szCs w:val="20"/>
              </w:rPr>
              <w:t>其他支出</w:t>
            </w:r>
          </w:p>
        </w:tc>
      </w:tr>
      <w:tr w14:paraId="3E573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4C6383D0">
            <w:pPr>
              <w:jc w:val="center"/>
              <w:rPr>
                <w:color w:val="auto"/>
                <w:sz w:val="20"/>
                <w:szCs w:val="20"/>
              </w:rPr>
            </w:pPr>
            <w:r>
              <w:rPr>
                <w:rFonts w:hint="eastAsia" w:ascii="仿宋_GB2312" w:hAnsi="宋体" w:eastAsia="仿宋_GB2312" w:cs="宋体"/>
                <w:b/>
                <w:color w:val="auto"/>
                <w:sz w:val="20"/>
                <w:szCs w:val="20"/>
              </w:rPr>
              <w:t>类</w:t>
            </w:r>
          </w:p>
        </w:tc>
        <w:tc>
          <w:tcPr>
            <w:tcW w:w="567" w:type="dxa"/>
            <w:shd w:val="clear" w:color="auto" w:fill="auto"/>
            <w:vAlign w:val="center"/>
          </w:tcPr>
          <w:p w14:paraId="371893C1">
            <w:pPr>
              <w:jc w:val="center"/>
              <w:rPr>
                <w:color w:val="auto"/>
                <w:sz w:val="20"/>
                <w:szCs w:val="20"/>
              </w:rPr>
            </w:pPr>
            <w:r>
              <w:rPr>
                <w:rFonts w:hint="eastAsia" w:ascii="仿宋_GB2312" w:hAnsi="宋体" w:eastAsia="仿宋_GB2312" w:cs="宋体"/>
                <w:b/>
                <w:color w:val="auto"/>
                <w:sz w:val="20"/>
                <w:szCs w:val="20"/>
              </w:rPr>
              <w:t>款</w:t>
            </w:r>
          </w:p>
        </w:tc>
        <w:tc>
          <w:tcPr>
            <w:tcW w:w="567" w:type="dxa"/>
            <w:shd w:val="clear" w:color="auto" w:fill="auto"/>
            <w:vAlign w:val="center"/>
          </w:tcPr>
          <w:p w14:paraId="1BC12482">
            <w:pPr>
              <w:jc w:val="center"/>
              <w:rPr>
                <w:color w:val="auto"/>
                <w:sz w:val="20"/>
                <w:szCs w:val="20"/>
              </w:rPr>
            </w:pPr>
            <w:r>
              <w:rPr>
                <w:rFonts w:hint="eastAsia" w:ascii="仿宋_GB2312" w:hAnsi="宋体" w:eastAsia="仿宋_GB2312" w:cs="宋体"/>
                <w:b/>
                <w:color w:val="auto"/>
                <w:sz w:val="20"/>
                <w:szCs w:val="20"/>
              </w:rPr>
              <w:t>项</w:t>
            </w:r>
          </w:p>
        </w:tc>
        <w:tc>
          <w:tcPr>
            <w:tcW w:w="2321" w:type="dxa"/>
            <w:vMerge w:val="continue"/>
            <w:shd w:val="clear" w:color="auto" w:fill="auto"/>
            <w:vAlign w:val="center"/>
          </w:tcPr>
          <w:p w14:paraId="51F2B55F">
            <w:pPr>
              <w:jc w:val="center"/>
              <w:rPr>
                <w:color w:val="auto"/>
                <w:sz w:val="20"/>
                <w:szCs w:val="20"/>
              </w:rPr>
            </w:pPr>
          </w:p>
        </w:tc>
        <w:tc>
          <w:tcPr>
            <w:tcW w:w="2170" w:type="dxa"/>
            <w:vMerge w:val="continue"/>
            <w:shd w:val="clear" w:color="auto" w:fill="auto"/>
            <w:vAlign w:val="center"/>
          </w:tcPr>
          <w:p w14:paraId="4F643B92">
            <w:pPr>
              <w:jc w:val="center"/>
              <w:rPr>
                <w:color w:val="auto"/>
                <w:sz w:val="20"/>
                <w:szCs w:val="20"/>
              </w:rPr>
            </w:pPr>
          </w:p>
        </w:tc>
        <w:tc>
          <w:tcPr>
            <w:tcW w:w="950" w:type="dxa"/>
            <w:vMerge w:val="continue"/>
            <w:shd w:val="clear" w:color="auto" w:fill="auto"/>
            <w:vAlign w:val="center"/>
          </w:tcPr>
          <w:p w14:paraId="469868B3">
            <w:pPr>
              <w:jc w:val="center"/>
              <w:rPr>
                <w:color w:val="auto"/>
                <w:sz w:val="20"/>
                <w:szCs w:val="20"/>
              </w:rPr>
            </w:pPr>
          </w:p>
        </w:tc>
        <w:tc>
          <w:tcPr>
            <w:tcW w:w="720" w:type="dxa"/>
            <w:vMerge w:val="continue"/>
            <w:shd w:val="clear" w:color="auto" w:fill="auto"/>
            <w:vAlign w:val="center"/>
          </w:tcPr>
          <w:p w14:paraId="3A63F1B5">
            <w:pPr>
              <w:jc w:val="center"/>
              <w:rPr>
                <w:color w:val="auto"/>
                <w:sz w:val="20"/>
                <w:szCs w:val="20"/>
              </w:rPr>
            </w:pPr>
          </w:p>
        </w:tc>
        <w:tc>
          <w:tcPr>
            <w:tcW w:w="820" w:type="dxa"/>
            <w:vMerge w:val="continue"/>
            <w:shd w:val="clear" w:color="auto" w:fill="auto"/>
            <w:vAlign w:val="center"/>
          </w:tcPr>
          <w:p w14:paraId="30ABD608">
            <w:pPr>
              <w:jc w:val="center"/>
              <w:rPr>
                <w:color w:val="auto"/>
                <w:sz w:val="20"/>
                <w:szCs w:val="20"/>
              </w:rPr>
            </w:pPr>
          </w:p>
        </w:tc>
        <w:tc>
          <w:tcPr>
            <w:tcW w:w="670" w:type="dxa"/>
            <w:vMerge w:val="continue"/>
            <w:shd w:val="clear" w:color="auto" w:fill="auto"/>
            <w:vAlign w:val="center"/>
          </w:tcPr>
          <w:p w14:paraId="67F627E4">
            <w:pPr>
              <w:jc w:val="center"/>
              <w:rPr>
                <w:color w:val="auto"/>
                <w:sz w:val="20"/>
                <w:szCs w:val="20"/>
              </w:rPr>
            </w:pPr>
          </w:p>
        </w:tc>
        <w:tc>
          <w:tcPr>
            <w:tcW w:w="710" w:type="dxa"/>
            <w:vMerge w:val="continue"/>
            <w:shd w:val="clear" w:color="auto" w:fill="auto"/>
            <w:vAlign w:val="center"/>
          </w:tcPr>
          <w:p w14:paraId="428AE67D">
            <w:pPr>
              <w:jc w:val="center"/>
              <w:rPr>
                <w:color w:val="auto"/>
                <w:sz w:val="20"/>
                <w:szCs w:val="20"/>
              </w:rPr>
            </w:pPr>
          </w:p>
        </w:tc>
        <w:tc>
          <w:tcPr>
            <w:tcW w:w="700" w:type="dxa"/>
            <w:vMerge w:val="continue"/>
            <w:shd w:val="clear" w:color="auto" w:fill="auto"/>
            <w:vAlign w:val="center"/>
          </w:tcPr>
          <w:p w14:paraId="65FAF23A">
            <w:pPr>
              <w:jc w:val="center"/>
              <w:rPr>
                <w:color w:val="auto"/>
                <w:sz w:val="20"/>
                <w:szCs w:val="20"/>
              </w:rPr>
            </w:pPr>
          </w:p>
        </w:tc>
        <w:tc>
          <w:tcPr>
            <w:tcW w:w="710" w:type="dxa"/>
            <w:vMerge w:val="continue"/>
            <w:shd w:val="clear" w:color="auto" w:fill="auto"/>
            <w:vAlign w:val="center"/>
          </w:tcPr>
          <w:p w14:paraId="301A763D">
            <w:pPr>
              <w:jc w:val="center"/>
              <w:rPr>
                <w:color w:val="auto"/>
                <w:sz w:val="20"/>
                <w:szCs w:val="20"/>
              </w:rPr>
            </w:pPr>
          </w:p>
        </w:tc>
        <w:tc>
          <w:tcPr>
            <w:tcW w:w="790" w:type="dxa"/>
            <w:vMerge w:val="continue"/>
            <w:shd w:val="clear" w:color="auto" w:fill="auto"/>
          </w:tcPr>
          <w:p w14:paraId="21AC9D32">
            <w:pPr>
              <w:jc w:val="center"/>
              <w:rPr>
                <w:color w:val="auto"/>
                <w:sz w:val="20"/>
                <w:szCs w:val="20"/>
              </w:rPr>
            </w:pPr>
          </w:p>
        </w:tc>
        <w:tc>
          <w:tcPr>
            <w:tcW w:w="640" w:type="dxa"/>
            <w:vMerge w:val="continue"/>
            <w:shd w:val="clear" w:color="auto" w:fill="auto"/>
            <w:vAlign w:val="center"/>
          </w:tcPr>
          <w:p w14:paraId="252B7E85">
            <w:pPr>
              <w:jc w:val="center"/>
              <w:rPr>
                <w:color w:val="auto"/>
                <w:sz w:val="20"/>
                <w:szCs w:val="20"/>
              </w:rPr>
            </w:pPr>
          </w:p>
        </w:tc>
        <w:tc>
          <w:tcPr>
            <w:tcW w:w="700" w:type="dxa"/>
            <w:vMerge w:val="continue"/>
            <w:shd w:val="clear" w:color="auto" w:fill="auto"/>
          </w:tcPr>
          <w:p w14:paraId="23C9FAFF">
            <w:pPr>
              <w:jc w:val="center"/>
              <w:rPr>
                <w:color w:val="auto"/>
                <w:sz w:val="20"/>
                <w:szCs w:val="20"/>
              </w:rPr>
            </w:pPr>
          </w:p>
        </w:tc>
        <w:tc>
          <w:tcPr>
            <w:tcW w:w="620" w:type="dxa"/>
            <w:vMerge w:val="continue"/>
            <w:shd w:val="clear" w:color="auto" w:fill="auto"/>
          </w:tcPr>
          <w:p w14:paraId="51BA88DD">
            <w:pPr>
              <w:jc w:val="center"/>
              <w:rPr>
                <w:color w:val="auto"/>
                <w:sz w:val="20"/>
                <w:szCs w:val="20"/>
              </w:rPr>
            </w:pPr>
          </w:p>
        </w:tc>
      </w:tr>
      <w:tr w14:paraId="6C7E0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877C032">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210</w:t>
            </w:r>
          </w:p>
        </w:tc>
        <w:tc>
          <w:tcPr>
            <w:tcW w:w="567" w:type="dxa"/>
            <w:shd w:val="clear" w:color="auto" w:fill="auto"/>
            <w:vAlign w:val="center"/>
          </w:tcPr>
          <w:p w14:paraId="2A5984BD">
            <w:pPr>
              <w:jc w:val="center"/>
              <w:rPr>
                <w:rFonts w:ascii="仿宋_GB2312" w:hAnsi="宋体" w:eastAsia="仿宋_GB2312" w:cs="宋体"/>
                <w:b/>
                <w:color w:val="auto"/>
                <w:sz w:val="18"/>
                <w:szCs w:val="18"/>
              </w:rPr>
            </w:pPr>
          </w:p>
        </w:tc>
        <w:tc>
          <w:tcPr>
            <w:tcW w:w="567" w:type="dxa"/>
            <w:shd w:val="clear" w:color="auto" w:fill="auto"/>
            <w:vAlign w:val="center"/>
          </w:tcPr>
          <w:p w14:paraId="4912D44B">
            <w:pPr>
              <w:jc w:val="center"/>
              <w:rPr>
                <w:rFonts w:ascii="仿宋_GB2312" w:hAnsi="宋体" w:eastAsia="仿宋_GB2312" w:cs="宋体"/>
                <w:b/>
                <w:color w:val="auto"/>
                <w:sz w:val="18"/>
                <w:szCs w:val="18"/>
              </w:rPr>
            </w:pPr>
          </w:p>
        </w:tc>
        <w:tc>
          <w:tcPr>
            <w:tcW w:w="2321" w:type="dxa"/>
            <w:shd w:val="clear" w:color="auto" w:fill="auto"/>
            <w:vAlign w:val="center"/>
          </w:tcPr>
          <w:p w14:paraId="1B12C793">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卫生健康支出</w:t>
            </w:r>
          </w:p>
        </w:tc>
        <w:tc>
          <w:tcPr>
            <w:tcW w:w="2170" w:type="dxa"/>
            <w:shd w:val="clear" w:color="auto" w:fill="auto"/>
            <w:vAlign w:val="center"/>
          </w:tcPr>
          <w:p w14:paraId="03412299">
            <w:pPr>
              <w:jc w:val="left"/>
              <w:rPr>
                <w:rFonts w:ascii="仿宋_GB2312" w:hAnsi="宋体" w:eastAsia="仿宋_GB2312" w:cs="宋体"/>
                <w:b/>
                <w:color w:val="auto"/>
                <w:sz w:val="18"/>
                <w:szCs w:val="18"/>
              </w:rPr>
            </w:pPr>
          </w:p>
        </w:tc>
        <w:tc>
          <w:tcPr>
            <w:tcW w:w="950" w:type="dxa"/>
            <w:shd w:val="clear" w:color="auto" w:fill="auto"/>
            <w:vAlign w:val="center"/>
          </w:tcPr>
          <w:p w14:paraId="62D93A25">
            <w:pPr>
              <w:ind w:right="-29" w:rightChars="-14"/>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198.00</w:t>
            </w:r>
          </w:p>
        </w:tc>
        <w:tc>
          <w:tcPr>
            <w:tcW w:w="720" w:type="dxa"/>
            <w:shd w:val="clear" w:color="auto" w:fill="auto"/>
            <w:vAlign w:val="center"/>
          </w:tcPr>
          <w:p w14:paraId="0F205AE7">
            <w:pPr>
              <w:jc w:val="right"/>
              <w:rPr>
                <w:rFonts w:ascii="仿宋_GB2312" w:hAnsi="宋体" w:eastAsia="仿宋_GB2312" w:cs="宋体"/>
                <w:b/>
                <w:color w:val="auto"/>
                <w:sz w:val="18"/>
                <w:szCs w:val="18"/>
              </w:rPr>
            </w:pPr>
          </w:p>
        </w:tc>
        <w:tc>
          <w:tcPr>
            <w:tcW w:w="820" w:type="dxa"/>
            <w:shd w:val="clear" w:color="auto" w:fill="auto"/>
            <w:vAlign w:val="center"/>
          </w:tcPr>
          <w:p w14:paraId="5C0274CA">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198.00</w:t>
            </w:r>
          </w:p>
        </w:tc>
        <w:tc>
          <w:tcPr>
            <w:tcW w:w="670" w:type="dxa"/>
            <w:shd w:val="clear" w:color="auto" w:fill="auto"/>
            <w:vAlign w:val="center"/>
          </w:tcPr>
          <w:p w14:paraId="47B86B25">
            <w:pPr>
              <w:jc w:val="right"/>
              <w:rPr>
                <w:rFonts w:ascii="仿宋_GB2312" w:hAnsi="宋体" w:eastAsia="仿宋_GB2312" w:cs="宋体"/>
                <w:b/>
                <w:color w:val="auto"/>
                <w:sz w:val="18"/>
                <w:szCs w:val="18"/>
              </w:rPr>
            </w:pPr>
          </w:p>
        </w:tc>
        <w:tc>
          <w:tcPr>
            <w:tcW w:w="710" w:type="dxa"/>
            <w:shd w:val="clear" w:color="auto" w:fill="auto"/>
            <w:vAlign w:val="center"/>
          </w:tcPr>
          <w:p w14:paraId="6F6FB1F5">
            <w:pPr>
              <w:jc w:val="right"/>
              <w:rPr>
                <w:rFonts w:ascii="仿宋_GB2312" w:hAnsi="宋体" w:eastAsia="仿宋_GB2312" w:cs="宋体"/>
                <w:b/>
                <w:color w:val="auto"/>
                <w:sz w:val="18"/>
                <w:szCs w:val="18"/>
              </w:rPr>
            </w:pPr>
          </w:p>
        </w:tc>
        <w:tc>
          <w:tcPr>
            <w:tcW w:w="700" w:type="dxa"/>
            <w:shd w:val="clear" w:color="auto" w:fill="auto"/>
            <w:vAlign w:val="center"/>
          </w:tcPr>
          <w:p w14:paraId="1B832935">
            <w:pPr>
              <w:jc w:val="right"/>
              <w:rPr>
                <w:rFonts w:ascii="仿宋_GB2312" w:hAnsi="宋体" w:eastAsia="仿宋_GB2312" w:cs="宋体"/>
                <w:b/>
                <w:color w:val="auto"/>
                <w:sz w:val="18"/>
                <w:szCs w:val="18"/>
              </w:rPr>
            </w:pPr>
          </w:p>
        </w:tc>
        <w:tc>
          <w:tcPr>
            <w:tcW w:w="710" w:type="dxa"/>
            <w:shd w:val="clear" w:color="auto" w:fill="auto"/>
            <w:vAlign w:val="center"/>
          </w:tcPr>
          <w:p w14:paraId="37134022">
            <w:pPr>
              <w:jc w:val="right"/>
              <w:rPr>
                <w:rFonts w:ascii="仿宋_GB2312" w:hAnsi="宋体" w:eastAsia="仿宋_GB2312" w:cs="宋体"/>
                <w:b/>
                <w:color w:val="auto"/>
                <w:sz w:val="18"/>
                <w:szCs w:val="18"/>
              </w:rPr>
            </w:pPr>
          </w:p>
        </w:tc>
        <w:tc>
          <w:tcPr>
            <w:tcW w:w="790" w:type="dxa"/>
            <w:shd w:val="clear" w:color="auto" w:fill="auto"/>
            <w:vAlign w:val="center"/>
          </w:tcPr>
          <w:p w14:paraId="4B619BDA">
            <w:pPr>
              <w:jc w:val="right"/>
              <w:rPr>
                <w:rFonts w:ascii="仿宋_GB2312" w:hAnsi="宋体" w:eastAsia="仿宋_GB2312" w:cs="宋体"/>
                <w:b/>
                <w:color w:val="auto"/>
                <w:sz w:val="18"/>
                <w:szCs w:val="18"/>
              </w:rPr>
            </w:pPr>
          </w:p>
        </w:tc>
        <w:tc>
          <w:tcPr>
            <w:tcW w:w="640" w:type="dxa"/>
            <w:shd w:val="clear" w:color="auto" w:fill="auto"/>
            <w:vAlign w:val="center"/>
          </w:tcPr>
          <w:p w14:paraId="585469D0">
            <w:pPr>
              <w:jc w:val="right"/>
              <w:rPr>
                <w:rFonts w:ascii="仿宋_GB2312" w:hAnsi="宋体" w:eastAsia="仿宋_GB2312" w:cs="宋体"/>
                <w:b/>
                <w:color w:val="auto"/>
                <w:sz w:val="18"/>
                <w:szCs w:val="18"/>
              </w:rPr>
            </w:pPr>
          </w:p>
        </w:tc>
        <w:tc>
          <w:tcPr>
            <w:tcW w:w="700" w:type="dxa"/>
            <w:shd w:val="clear" w:color="auto" w:fill="auto"/>
            <w:vAlign w:val="center"/>
          </w:tcPr>
          <w:p w14:paraId="3C55FDAD">
            <w:pPr>
              <w:jc w:val="right"/>
              <w:rPr>
                <w:rFonts w:ascii="仿宋_GB2312" w:hAnsi="宋体" w:eastAsia="仿宋_GB2312" w:cs="宋体"/>
                <w:b/>
                <w:color w:val="auto"/>
                <w:sz w:val="18"/>
                <w:szCs w:val="18"/>
              </w:rPr>
            </w:pPr>
          </w:p>
        </w:tc>
        <w:tc>
          <w:tcPr>
            <w:tcW w:w="620" w:type="dxa"/>
            <w:shd w:val="clear" w:color="auto" w:fill="auto"/>
            <w:vAlign w:val="center"/>
          </w:tcPr>
          <w:p w14:paraId="3BCE8B44">
            <w:pPr>
              <w:jc w:val="right"/>
              <w:rPr>
                <w:rFonts w:ascii="仿宋_GB2312" w:hAnsi="宋体" w:eastAsia="仿宋_GB2312" w:cs="宋体"/>
                <w:b/>
                <w:color w:val="auto"/>
                <w:sz w:val="18"/>
                <w:szCs w:val="18"/>
              </w:rPr>
            </w:pPr>
          </w:p>
        </w:tc>
      </w:tr>
      <w:tr w14:paraId="05C59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6991CE3">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210</w:t>
            </w:r>
          </w:p>
        </w:tc>
        <w:tc>
          <w:tcPr>
            <w:tcW w:w="567" w:type="dxa"/>
            <w:shd w:val="clear" w:color="auto" w:fill="auto"/>
            <w:vAlign w:val="center"/>
          </w:tcPr>
          <w:p w14:paraId="4FAE8B70">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04</w:t>
            </w:r>
          </w:p>
        </w:tc>
        <w:tc>
          <w:tcPr>
            <w:tcW w:w="567" w:type="dxa"/>
            <w:shd w:val="clear" w:color="auto" w:fill="auto"/>
            <w:vAlign w:val="center"/>
          </w:tcPr>
          <w:p w14:paraId="35A0FF3D">
            <w:pPr>
              <w:jc w:val="center"/>
              <w:rPr>
                <w:rFonts w:ascii="仿宋_GB2312" w:hAnsi="宋体" w:eastAsia="仿宋_GB2312" w:cs="宋体"/>
                <w:b/>
                <w:color w:val="auto"/>
                <w:sz w:val="18"/>
                <w:szCs w:val="18"/>
              </w:rPr>
            </w:pPr>
          </w:p>
        </w:tc>
        <w:tc>
          <w:tcPr>
            <w:tcW w:w="2321" w:type="dxa"/>
            <w:shd w:val="clear" w:color="auto" w:fill="auto"/>
            <w:vAlign w:val="center"/>
          </w:tcPr>
          <w:p w14:paraId="55D873FC">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公共卫生</w:t>
            </w:r>
          </w:p>
        </w:tc>
        <w:tc>
          <w:tcPr>
            <w:tcW w:w="2170" w:type="dxa"/>
            <w:shd w:val="clear" w:color="auto" w:fill="auto"/>
            <w:vAlign w:val="center"/>
          </w:tcPr>
          <w:p w14:paraId="003D57E1">
            <w:pPr>
              <w:jc w:val="left"/>
              <w:rPr>
                <w:rFonts w:ascii="仿宋_GB2312" w:hAnsi="宋体" w:eastAsia="仿宋_GB2312" w:cs="宋体"/>
                <w:b/>
                <w:color w:val="auto"/>
                <w:sz w:val="18"/>
                <w:szCs w:val="18"/>
              </w:rPr>
            </w:pPr>
          </w:p>
        </w:tc>
        <w:tc>
          <w:tcPr>
            <w:tcW w:w="950" w:type="dxa"/>
            <w:shd w:val="clear" w:color="auto" w:fill="auto"/>
            <w:vAlign w:val="center"/>
          </w:tcPr>
          <w:p w14:paraId="61AD1045">
            <w:pPr>
              <w:ind w:right="-29" w:rightChars="-14"/>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198.00</w:t>
            </w:r>
          </w:p>
        </w:tc>
        <w:tc>
          <w:tcPr>
            <w:tcW w:w="720" w:type="dxa"/>
            <w:shd w:val="clear" w:color="auto" w:fill="auto"/>
            <w:vAlign w:val="center"/>
          </w:tcPr>
          <w:p w14:paraId="3100F7B6">
            <w:pPr>
              <w:jc w:val="right"/>
              <w:rPr>
                <w:rFonts w:ascii="仿宋_GB2312" w:hAnsi="宋体" w:eastAsia="仿宋_GB2312" w:cs="宋体"/>
                <w:b/>
                <w:color w:val="auto"/>
                <w:sz w:val="18"/>
                <w:szCs w:val="18"/>
              </w:rPr>
            </w:pPr>
          </w:p>
        </w:tc>
        <w:tc>
          <w:tcPr>
            <w:tcW w:w="820" w:type="dxa"/>
            <w:shd w:val="clear" w:color="auto" w:fill="auto"/>
            <w:vAlign w:val="center"/>
          </w:tcPr>
          <w:p w14:paraId="5075CE87">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198.00</w:t>
            </w:r>
          </w:p>
        </w:tc>
        <w:tc>
          <w:tcPr>
            <w:tcW w:w="670" w:type="dxa"/>
            <w:shd w:val="clear" w:color="auto" w:fill="auto"/>
            <w:vAlign w:val="center"/>
          </w:tcPr>
          <w:p w14:paraId="021D9607">
            <w:pPr>
              <w:jc w:val="right"/>
              <w:rPr>
                <w:rFonts w:ascii="仿宋_GB2312" w:hAnsi="宋体" w:eastAsia="仿宋_GB2312" w:cs="宋体"/>
                <w:b/>
                <w:color w:val="auto"/>
                <w:sz w:val="18"/>
                <w:szCs w:val="18"/>
              </w:rPr>
            </w:pPr>
          </w:p>
        </w:tc>
        <w:tc>
          <w:tcPr>
            <w:tcW w:w="710" w:type="dxa"/>
            <w:shd w:val="clear" w:color="auto" w:fill="auto"/>
            <w:vAlign w:val="center"/>
          </w:tcPr>
          <w:p w14:paraId="14DA7591">
            <w:pPr>
              <w:jc w:val="right"/>
              <w:rPr>
                <w:rFonts w:ascii="仿宋_GB2312" w:hAnsi="宋体" w:eastAsia="仿宋_GB2312" w:cs="宋体"/>
                <w:b/>
                <w:color w:val="auto"/>
                <w:sz w:val="18"/>
                <w:szCs w:val="18"/>
              </w:rPr>
            </w:pPr>
          </w:p>
        </w:tc>
        <w:tc>
          <w:tcPr>
            <w:tcW w:w="700" w:type="dxa"/>
            <w:shd w:val="clear" w:color="auto" w:fill="auto"/>
            <w:vAlign w:val="center"/>
          </w:tcPr>
          <w:p w14:paraId="24961D66">
            <w:pPr>
              <w:jc w:val="right"/>
              <w:rPr>
                <w:rFonts w:ascii="仿宋_GB2312" w:hAnsi="宋体" w:eastAsia="仿宋_GB2312" w:cs="宋体"/>
                <w:b/>
                <w:color w:val="auto"/>
                <w:sz w:val="18"/>
                <w:szCs w:val="18"/>
              </w:rPr>
            </w:pPr>
          </w:p>
        </w:tc>
        <w:tc>
          <w:tcPr>
            <w:tcW w:w="710" w:type="dxa"/>
            <w:shd w:val="clear" w:color="auto" w:fill="auto"/>
            <w:vAlign w:val="center"/>
          </w:tcPr>
          <w:p w14:paraId="1B55A349">
            <w:pPr>
              <w:jc w:val="right"/>
              <w:rPr>
                <w:rFonts w:ascii="仿宋_GB2312" w:hAnsi="宋体" w:eastAsia="仿宋_GB2312" w:cs="宋体"/>
                <w:b/>
                <w:color w:val="auto"/>
                <w:sz w:val="18"/>
                <w:szCs w:val="18"/>
              </w:rPr>
            </w:pPr>
          </w:p>
        </w:tc>
        <w:tc>
          <w:tcPr>
            <w:tcW w:w="790" w:type="dxa"/>
            <w:shd w:val="clear" w:color="auto" w:fill="auto"/>
            <w:vAlign w:val="center"/>
          </w:tcPr>
          <w:p w14:paraId="42D9AE65">
            <w:pPr>
              <w:jc w:val="right"/>
              <w:rPr>
                <w:rFonts w:ascii="仿宋_GB2312" w:hAnsi="宋体" w:eastAsia="仿宋_GB2312" w:cs="宋体"/>
                <w:b/>
                <w:color w:val="auto"/>
                <w:sz w:val="18"/>
                <w:szCs w:val="18"/>
              </w:rPr>
            </w:pPr>
          </w:p>
        </w:tc>
        <w:tc>
          <w:tcPr>
            <w:tcW w:w="640" w:type="dxa"/>
            <w:shd w:val="clear" w:color="auto" w:fill="auto"/>
            <w:vAlign w:val="center"/>
          </w:tcPr>
          <w:p w14:paraId="4B90430D">
            <w:pPr>
              <w:jc w:val="right"/>
              <w:rPr>
                <w:rFonts w:ascii="仿宋_GB2312" w:hAnsi="宋体" w:eastAsia="仿宋_GB2312" w:cs="宋体"/>
                <w:b/>
                <w:color w:val="auto"/>
                <w:sz w:val="18"/>
                <w:szCs w:val="18"/>
              </w:rPr>
            </w:pPr>
          </w:p>
        </w:tc>
        <w:tc>
          <w:tcPr>
            <w:tcW w:w="700" w:type="dxa"/>
            <w:shd w:val="clear" w:color="auto" w:fill="auto"/>
            <w:vAlign w:val="center"/>
          </w:tcPr>
          <w:p w14:paraId="16331FB9">
            <w:pPr>
              <w:jc w:val="right"/>
              <w:rPr>
                <w:rFonts w:ascii="仿宋_GB2312" w:hAnsi="宋体" w:eastAsia="仿宋_GB2312" w:cs="宋体"/>
                <w:b/>
                <w:color w:val="auto"/>
                <w:sz w:val="18"/>
                <w:szCs w:val="18"/>
              </w:rPr>
            </w:pPr>
          </w:p>
        </w:tc>
        <w:tc>
          <w:tcPr>
            <w:tcW w:w="620" w:type="dxa"/>
            <w:shd w:val="clear" w:color="auto" w:fill="auto"/>
            <w:vAlign w:val="center"/>
          </w:tcPr>
          <w:p w14:paraId="6EC21F6C">
            <w:pPr>
              <w:jc w:val="right"/>
              <w:rPr>
                <w:rFonts w:ascii="仿宋_GB2312" w:hAnsi="宋体" w:eastAsia="仿宋_GB2312" w:cs="宋体"/>
                <w:b/>
                <w:color w:val="auto"/>
                <w:sz w:val="18"/>
                <w:szCs w:val="18"/>
              </w:rPr>
            </w:pPr>
          </w:p>
        </w:tc>
      </w:tr>
      <w:tr w14:paraId="6C73E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275D000">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14:paraId="59E87DE0">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14:paraId="4F139C16">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08</w:t>
            </w:r>
          </w:p>
        </w:tc>
        <w:tc>
          <w:tcPr>
            <w:tcW w:w="2321" w:type="dxa"/>
            <w:shd w:val="clear" w:color="auto" w:fill="auto"/>
            <w:vAlign w:val="center"/>
          </w:tcPr>
          <w:p w14:paraId="0C913FB4">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基本公共卫生服务</w:t>
            </w:r>
          </w:p>
        </w:tc>
        <w:tc>
          <w:tcPr>
            <w:tcW w:w="2170" w:type="dxa"/>
            <w:shd w:val="clear" w:color="auto" w:fill="auto"/>
            <w:vAlign w:val="center"/>
          </w:tcPr>
          <w:p w14:paraId="52BB8707">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2024年基本公共卫生服务县级配套补助资金（县级配套）</w:t>
            </w:r>
          </w:p>
        </w:tc>
        <w:tc>
          <w:tcPr>
            <w:tcW w:w="950" w:type="dxa"/>
            <w:shd w:val="clear" w:color="auto" w:fill="auto"/>
            <w:vAlign w:val="center"/>
          </w:tcPr>
          <w:p w14:paraId="49D7C854">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22.00</w:t>
            </w:r>
          </w:p>
        </w:tc>
        <w:tc>
          <w:tcPr>
            <w:tcW w:w="720" w:type="dxa"/>
            <w:shd w:val="clear" w:color="auto" w:fill="auto"/>
            <w:vAlign w:val="center"/>
          </w:tcPr>
          <w:p w14:paraId="3AD24A37">
            <w:pPr>
              <w:jc w:val="right"/>
              <w:rPr>
                <w:rFonts w:ascii="仿宋_GB2312" w:hAnsi="宋体" w:eastAsia="仿宋_GB2312" w:cs="宋体"/>
                <w:color w:val="auto"/>
                <w:sz w:val="18"/>
                <w:szCs w:val="18"/>
              </w:rPr>
            </w:pPr>
          </w:p>
        </w:tc>
        <w:tc>
          <w:tcPr>
            <w:tcW w:w="820" w:type="dxa"/>
            <w:shd w:val="clear" w:color="auto" w:fill="auto"/>
            <w:vAlign w:val="center"/>
          </w:tcPr>
          <w:p w14:paraId="20FFE7B7">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22.00</w:t>
            </w:r>
          </w:p>
        </w:tc>
        <w:tc>
          <w:tcPr>
            <w:tcW w:w="670" w:type="dxa"/>
            <w:shd w:val="clear" w:color="auto" w:fill="auto"/>
            <w:vAlign w:val="center"/>
          </w:tcPr>
          <w:p w14:paraId="19189DFE">
            <w:pPr>
              <w:jc w:val="right"/>
              <w:rPr>
                <w:rFonts w:ascii="仿宋_GB2312" w:hAnsi="宋体" w:eastAsia="仿宋_GB2312" w:cs="宋体"/>
                <w:color w:val="auto"/>
                <w:sz w:val="18"/>
                <w:szCs w:val="18"/>
              </w:rPr>
            </w:pPr>
          </w:p>
        </w:tc>
        <w:tc>
          <w:tcPr>
            <w:tcW w:w="710" w:type="dxa"/>
            <w:shd w:val="clear" w:color="auto" w:fill="auto"/>
            <w:vAlign w:val="center"/>
          </w:tcPr>
          <w:p w14:paraId="4B6705BD">
            <w:pPr>
              <w:jc w:val="right"/>
              <w:rPr>
                <w:rFonts w:ascii="仿宋_GB2312" w:hAnsi="宋体" w:eastAsia="仿宋_GB2312" w:cs="宋体"/>
                <w:color w:val="auto"/>
                <w:sz w:val="18"/>
                <w:szCs w:val="18"/>
              </w:rPr>
            </w:pPr>
          </w:p>
        </w:tc>
        <w:tc>
          <w:tcPr>
            <w:tcW w:w="700" w:type="dxa"/>
            <w:shd w:val="clear" w:color="auto" w:fill="auto"/>
            <w:vAlign w:val="center"/>
          </w:tcPr>
          <w:p w14:paraId="09C001FD">
            <w:pPr>
              <w:jc w:val="right"/>
              <w:rPr>
                <w:rFonts w:ascii="仿宋_GB2312" w:hAnsi="宋体" w:eastAsia="仿宋_GB2312" w:cs="宋体"/>
                <w:color w:val="auto"/>
                <w:sz w:val="18"/>
                <w:szCs w:val="18"/>
              </w:rPr>
            </w:pPr>
          </w:p>
        </w:tc>
        <w:tc>
          <w:tcPr>
            <w:tcW w:w="710" w:type="dxa"/>
            <w:shd w:val="clear" w:color="auto" w:fill="auto"/>
            <w:vAlign w:val="center"/>
          </w:tcPr>
          <w:p w14:paraId="77061A34">
            <w:pPr>
              <w:jc w:val="right"/>
              <w:rPr>
                <w:rFonts w:ascii="仿宋_GB2312" w:hAnsi="宋体" w:eastAsia="仿宋_GB2312" w:cs="宋体"/>
                <w:color w:val="auto"/>
                <w:sz w:val="18"/>
                <w:szCs w:val="18"/>
              </w:rPr>
            </w:pPr>
          </w:p>
        </w:tc>
        <w:tc>
          <w:tcPr>
            <w:tcW w:w="790" w:type="dxa"/>
            <w:shd w:val="clear" w:color="auto" w:fill="auto"/>
            <w:vAlign w:val="center"/>
          </w:tcPr>
          <w:p w14:paraId="6E85B913">
            <w:pPr>
              <w:jc w:val="right"/>
              <w:rPr>
                <w:rFonts w:ascii="仿宋_GB2312" w:hAnsi="宋体" w:eastAsia="仿宋_GB2312" w:cs="宋体"/>
                <w:color w:val="auto"/>
                <w:sz w:val="18"/>
                <w:szCs w:val="18"/>
              </w:rPr>
            </w:pPr>
          </w:p>
        </w:tc>
        <w:tc>
          <w:tcPr>
            <w:tcW w:w="640" w:type="dxa"/>
            <w:shd w:val="clear" w:color="auto" w:fill="auto"/>
            <w:vAlign w:val="center"/>
          </w:tcPr>
          <w:p w14:paraId="3334B873">
            <w:pPr>
              <w:jc w:val="right"/>
              <w:rPr>
                <w:rFonts w:ascii="仿宋_GB2312" w:hAnsi="宋体" w:eastAsia="仿宋_GB2312" w:cs="宋体"/>
                <w:color w:val="auto"/>
                <w:sz w:val="18"/>
                <w:szCs w:val="18"/>
              </w:rPr>
            </w:pPr>
          </w:p>
        </w:tc>
        <w:tc>
          <w:tcPr>
            <w:tcW w:w="700" w:type="dxa"/>
            <w:shd w:val="clear" w:color="auto" w:fill="auto"/>
            <w:vAlign w:val="center"/>
          </w:tcPr>
          <w:p w14:paraId="78DF81D0">
            <w:pPr>
              <w:jc w:val="right"/>
              <w:rPr>
                <w:rFonts w:ascii="仿宋_GB2312" w:hAnsi="宋体" w:eastAsia="仿宋_GB2312" w:cs="宋体"/>
                <w:color w:val="auto"/>
                <w:sz w:val="18"/>
                <w:szCs w:val="18"/>
              </w:rPr>
            </w:pPr>
          </w:p>
        </w:tc>
        <w:tc>
          <w:tcPr>
            <w:tcW w:w="620" w:type="dxa"/>
            <w:shd w:val="clear" w:color="auto" w:fill="auto"/>
            <w:vAlign w:val="center"/>
          </w:tcPr>
          <w:p w14:paraId="595A8DC5">
            <w:pPr>
              <w:jc w:val="right"/>
              <w:rPr>
                <w:rFonts w:ascii="仿宋_GB2312" w:hAnsi="宋体" w:eastAsia="仿宋_GB2312" w:cs="宋体"/>
                <w:color w:val="auto"/>
                <w:sz w:val="18"/>
                <w:szCs w:val="18"/>
              </w:rPr>
            </w:pPr>
          </w:p>
        </w:tc>
      </w:tr>
      <w:tr w14:paraId="0C014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1B9B02B">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14:paraId="0FBA334D">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14:paraId="525368EE">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08</w:t>
            </w:r>
          </w:p>
        </w:tc>
        <w:tc>
          <w:tcPr>
            <w:tcW w:w="2321" w:type="dxa"/>
            <w:shd w:val="clear" w:color="auto" w:fill="auto"/>
            <w:vAlign w:val="center"/>
          </w:tcPr>
          <w:p w14:paraId="561F1E05">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基本公共卫生服务</w:t>
            </w:r>
          </w:p>
        </w:tc>
        <w:tc>
          <w:tcPr>
            <w:tcW w:w="2170" w:type="dxa"/>
            <w:shd w:val="clear" w:color="auto" w:fill="auto"/>
            <w:vAlign w:val="center"/>
          </w:tcPr>
          <w:p w14:paraId="62791797">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吐市财社[2023]97号，2024年自治区提前下达基本公共卫生服务补助资金</w:t>
            </w:r>
          </w:p>
        </w:tc>
        <w:tc>
          <w:tcPr>
            <w:tcW w:w="950" w:type="dxa"/>
            <w:shd w:val="clear" w:color="auto" w:fill="auto"/>
            <w:vAlign w:val="center"/>
          </w:tcPr>
          <w:p w14:paraId="4256E915">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29.00</w:t>
            </w:r>
          </w:p>
        </w:tc>
        <w:tc>
          <w:tcPr>
            <w:tcW w:w="720" w:type="dxa"/>
            <w:shd w:val="clear" w:color="auto" w:fill="auto"/>
            <w:vAlign w:val="center"/>
          </w:tcPr>
          <w:p w14:paraId="02C483D7">
            <w:pPr>
              <w:jc w:val="right"/>
              <w:rPr>
                <w:rFonts w:ascii="仿宋_GB2312" w:hAnsi="宋体" w:eastAsia="仿宋_GB2312" w:cs="宋体"/>
                <w:color w:val="auto"/>
                <w:sz w:val="18"/>
                <w:szCs w:val="18"/>
              </w:rPr>
            </w:pPr>
          </w:p>
        </w:tc>
        <w:tc>
          <w:tcPr>
            <w:tcW w:w="820" w:type="dxa"/>
            <w:shd w:val="clear" w:color="auto" w:fill="auto"/>
            <w:vAlign w:val="center"/>
          </w:tcPr>
          <w:p w14:paraId="2E4037D4">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29.00</w:t>
            </w:r>
          </w:p>
        </w:tc>
        <w:tc>
          <w:tcPr>
            <w:tcW w:w="670" w:type="dxa"/>
            <w:shd w:val="clear" w:color="auto" w:fill="auto"/>
            <w:vAlign w:val="center"/>
          </w:tcPr>
          <w:p w14:paraId="7E7B1F27">
            <w:pPr>
              <w:jc w:val="right"/>
              <w:rPr>
                <w:rFonts w:ascii="仿宋_GB2312" w:hAnsi="宋体" w:eastAsia="仿宋_GB2312" w:cs="宋体"/>
                <w:color w:val="auto"/>
                <w:sz w:val="18"/>
                <w:szCs w:val="18"/>
              </w:rPr>
            </w:pPr>
          </w:p>
        </w:tc>
        <w:tc>
          <w:tcPr>
            <w:tcW w:w="710" w:type="dxa"/>
            <w:shd w:val="clear" w:color="auto" w:fill="auto"/>
            <w:vAlign w:val="center"/>
          </w:tcPr>
          <w:p w14:paraId="16500408">
            <w:pPr>
              <w:jc w:val="right"/>
              <w:rPr>
                <w:rFonts w:ascii="仿宋_GB2312" w:hAnsi="宋体" w:eastAsia="仿宋_GB2312" w:cs="宋体"/>
                <w:color w:val="auto"/>
                <w:sz w:val="18"/>
                <w:szCs w:val="18"/>
              </w:rPr>
            </w:pPr>
          </w:p>
        </w:tc>
        <w:tc>
          <w:tcPr>
            <w:tcW w:w="700" w:type="dxa"/>
            <w:shd w:val="clear" w:color="auto" w:fill="auto"/>
            <w:vAlign w:val="center"/>
          </w:tcPr>
          <w:p w14:paraId="6A2656C3">
            <w:pPr>
              <w:jc w:val="right"/>
              <w:rPr>
                <w:rFonts w:ascii="仿宋_GB2312" w:hAnsi="宋体" w:eastAsia="仿宋_GB2312" w:cs="宋体"/>
                <w:color w:val="auto"/>
                <w:sz w:val="18"/>
                <w:szCs w:val="18"/>
              </w:rPr>
            </w:pPr>
          </w:p>
        </w:tc>
        <w:tc>
          <w:tcPr>
            <w:tcW w:w="710" w:type="dxa"/>
            <w:shd w:val="clear" w:color="auto" w:fill="auto"/>
            <w:vAlign w:val="center"/>
          </w:tcPr>
          <w:p w14:paraId="4ABAB0CC">
            <w:pPr>
              <w:jc w:val="right"/>
              <w:rPr>
                <w:rFonts w:ascii="仿宋_GB2312" w:hAnsi="宋体" w:eastAsia="仿宋_GB2312" w:cs="宋体"/>
                <w:color w:val="auto"/>
                <w:sz w:val="18"/>
                <w:szCs w:val="18"/>
              </w:rPr>
            </w:pPr>
          </w:p>
        </w:tc>
        <w:tc>
          <w:tcPr>
            <w:tcW w:w="790" w:type="dxa"/>
            <w:shd w:val="clear" w:color="auto" w:fill="auto"/>
            <w:vAlign w:val="center"/>
          </w:tcPr>
          <w:p w14:paraId="2DE0C1D6">
            <w:pPr>
              <w:jc w:val="right"/>
              <w:rPr>
                <w:rFonts w:ascii="仿宋_GB2312" w:hAnsi="宋体" w:eastAsia="仿宋_GB2312" w:cs="宋体"/>
                <w:color w:val="auto"/>
                <w:sz w:val="18"/>
                <w:szCs w:val="18"/>
              </w:rPr>
            </w:pPr>
          </w:p>
        </w:tc>
        <w:tc>
          <w:tcPr>
            <w:tcW w:w="640" w:type="dxa"/>
            <w:shd w:val="clear" w:color="auto" w:fill="auto"/>
            <w:vAlign w:val="center"/>
          </w:tcPr>
          <w:p w14:paraId="0EA5BA34">
            <w:pPr>
              <w:jc w:val="right"/>
              <w:rPr>
                <w:rFonts w:ascii="仿宋_GB2312" w:hAnsi="宋体" w:eastAsia="仿宋_GB2312" w:cs="宋体"/>
                <w:color w:val="auto"/>
                <w:sz w:val="18"/>
                <w:szCs w:val="18"/>
              </w:rPr>
            </w:pPr>
          </w:p>
        </w:tc>
        <w:tc>
          <w:tcPr>
            <w:tcW w:w="700" w:type="dxa"/>
            <w:shd w:val="clear" w:color="auto" w:fill="auto"/>
            <w:vAlign w:val="center"/>
          </w:tcPr>
          <w:p w14:paraId="40F0DFDC">
            <w:pPr>
              <w:jc w:val="right"/>
              <w:rPr>
                <w:rFonts w:ascii="仿宋_GB2312" w:hAnsi="宋体" w:eastAsia="仿宋_GB2312" w:cs="宋体"/>
                <w:color w:val="auto"/>
                <w:sz w:val="18"/>
                <w:szCs w:val="18"/>
              </w:rPr>
            </w:pPr>
          </w:p>
        </w:tc>
        <w:tc>
          <w:tcPr>
            <w:tcW w:w="620" w:type="dxa"/>
            <w:shd w:val="clear" w:color="auto" w:fill="auto"/>
            <w:vAlign w:val="center"/>
          </w:tcPr>
          <w:p w14:paraId="4885FDB1">
            <w:pPr>
              <w:jc w:val="right"/>
              <w:rPr>
                <w:rFonts w:ascii="仿宋_GB2312" w:hAnsi="宋体" w:eastAsia="仿宋_GB2312" w:cs="宋体"/>
                <w:color w:val="auto"/>
                <w:sz w:val="18"/>
                <w:szCs w:val="18"/>
              </w:rPr>
            </w:pPr>
          </w:p>
        </w:tc>
      </w:tr>
      <w:tr w14:paraId="50BFA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B7B7586">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14:paraId="1A6C70E2">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14:paraId="28DCDDAE">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14:paraId="41ADB4AB">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其他公共卫生支出</w:t>
            </w:r>
          </w:p>
        </w:tc>
        <w:tc>
          <w:tcPr>
            <w:tcW w:w="2170" w:type="dxa"/>
            <w:shd w:val="clear" w:color="auto" w:fill="auto"/>
            <w:vAlign w:val="center"/>
          </w:tcPr>
          <w:p w14:paraId="12BA2269">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2024年全民健康体检县级补助资金（县级配套）</w:t>
            </w:r>
          </w:p>
        </w:tc>
        <w:tc>
          <w:tcPr>
            <w:tcW w:w="950" w:type="dxa"/>
            <w:shd w:val="clear" w:color="auto" w:fill="auto"/>
            <w:vAlign w:val="center"/>
          </w:tcPr>
          <w:p w14:paraId="777835E2">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147.00</w:t>
            </w:r>
          </w:p>
        </w:tc>
        <w:tc>
          <w:tcPr>
            <w:tcW w:w="720" w:type="dxa"/>
            <w:shd w:val="clear" w:color="auto" w:fill="auto"/>
            <w:vAlign w:val="center"/>
          </w:tcPr>
          <w:p w14:paraId="2F52DD8A">
            <w:pPr>
              <w:jc w:val="right"/>
              <w:rPr>
                <w:rFonts w:ascii="仿宋_GB2312" w:hAnsi="宋体" w:eastAsia="仿宋_GB2312" w:cs="宋体"/>
                <w:color w:val="auto"/>
                <w:sz w:val="18"/>
                <w:szCs w:val="18"/>
              </w:rPr>
            </w:pPr>
          </w:p>
        </w:tc>
        <w:tc>
          <w:tcPr>
            <w:tcW w:w="820" w:type="dxa"/>
            <w:shd w:val="clear" w:color="auto" w:fill="auto"/>
            <w:vAlign w:val="center"/>
          </w:tcPr>
          <w:p w14:paraId="464E460D">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147.00</w:t>
            </w:r>
          </w:p>
        </w:tc>
        <w:tc>
          <w:tcPr>
            <w:tcW w:w="670" w:type="dxa"/>
            <w:shd w:val="clear" w:color="auto" w:fill="auto"/>
            <w:vAlign w:val="center"/>
          </w:tcPr>
          <w:p w14:paraId="35DDBD9E">
            <w:pPr>
              <w:jc w:val="right"/>
              <w:rPr>
                <w:rFonts w:ascii="仿宋_GB2312" w:hAnsi="宋体" w:eastAsia="仿宋_GB2312" w:cs="宋体"/>
                <w:color w:val="auto"/>
                <w:sz w:val="18"/>
                <w:szCs w:val="18"/>
              </w:rPr>
            </w:pPr>
          </w:p>
        </w:tc>
        <w:tc>
          <w:tcPr>
            <w:tcW w:w="710" w:type="dxa"/>
            <w:shd w:val="clear" w:color="auto" w:fill="auto"/>
            <w:vAlign w:val="center"/>
          </w:tcPr>
          <w:p w14:paraId="0F097AA5">
            <w:pPr>
              <w:jc w:val="right"/>
              <w:rPr>
                <w:rFonts w:ascii="仿宋_GB2312" w:hAnsi="宋体" w:eastAsia="仿宋_GB2312" w:cs="宋体"/>
                <w:color w:val="auto"/>
                <w:sz w:val="18"/>
                <w:szCs w:val="18"/>
              </w:rPr>
            </w:pPr>
          </w:p>
        </w:tc>
        <w:tc>
          <w:tcPr>
            <w:tcW w:w="700" w:type="dxa"/>
            <w:shd w:val="clear" w:color="auto" w:fill="auto"/>
            <w:vAlign w:val="center"/>
          </w:tcPr>
          <w:p w14:paraId="39A9182D">
            <w:pPr>
              <w:jc w:val="right"/>
              <w:rPr>
                <w:rFonts w:ascii="仿宋_GB2312" w:hAnsi="宋体" w:eastAsia="仿宋_GB2312" w:cs="宋体"/>
                <w:color w:val="auto"/>
                <w:sz w:val="18"/>
                <w:szCs w:val="18"/>
              </w:rPr>
            </w:pPr>
          </w:p>
        </w:tc>
        <w:tc>
          <w:tcPr>
            <w:tcW w:w="710" w:type="dxa"/>
            <w:shd w:val="clear" w:color="auto" w:fill="auto"/>
            <w:vAlign w:val="center"/>
          </w:tcPr>
          <w:p w14:paraId="330CFAA9">
            <w:pPr>
              <w:jc w:val="right"/>
              <w:rPr>
                <w:rFonts w:ascii="仿宋_GB2312" w:hAnsi="宋体" w:eastAsia="仿宋_GB2312" w:cs="宋体"/>
                <w:color w:val="auto"/>
                <w:sz w:val="18"/>
                <w:szCs w:val="18"/>
              </w:rPr>
            </w:pPr>
          </w:p>
        </w:tc>
        <w:tc>
          <w:tcPr>
            <w:tcW w:w="790" w:type="dxa"/>
            <w:shd w:val="clear" w:color="auto" w:fill="auto"/>
            <w:vAlign w:val="center"/>
          </w:tcPr>
          <w:p w14:paraId="0FBA2042">
            <w:pPr>
              <w:jc w:val="right"/>
              <w:rPr>
                <w:rFonts w:ascii="仿宋_GB2312" w:hAnsi="宋体" w:eastAsia="仿宋_GB2312" w:cs="宋体"/>
                <w:color w:val="auto"/>
                <w:sz w:val="18"/>
                <w:szCs w:val="18"/>
              </w:rPr>
            </w:pPr>
          </w:p>
        </w:tc>
        <w:tc>
          <w:tcPr>
            <w:tcW w:w="640" w:type="dxa"/>
            <w:shd w:val="clear" w:color="auto" w:fill="auto"/>
            <w:vAlign w:val="center"/>
          </w:tcPr>
          <w:p w14:paraId="1E0DE20B">
            <w:pPr>
              <w:jc w:val="right"/>
              <w:rPr>
                <w:rFonts w:ascii="仿宋_GB2312" w:hAnsi="宋体" w:eastAsia="仿宋_GB2312" w:cs="宋体"/>
                <w:color w:val="auto"/>
                <w:sz w:val="18"/>
                <w:szCs w:val="18"/>
              </w:rPr>
            </w:pPr>
          </w:p>
        </w:tc>
        <w:tc>
          <w:tcPr>
            <w:tcW w:w="700" w:type="dxa"/>
            <w:shd w:val="clear" w:color="auto" w:fill="auto"/>
            <w:vAlign w:val="center"/>
          </w:tcPr>
          <w:p w14:paraId="158D18C6">
            <w:pPr>
              <w:jc w:val="right"/>
              <w:rPr>
                <w:rFonts w:ascii="仿宋_GB2312" w:hAnsi="宋体" w:eastAsia="仿宋_GB2312" w:cs="宋体"/>
                <w:color w:val="auto"/>
                <w:sz w:val="18"/>
                <w:szCs w:val="18"/>
              </w:rPr>
            </w:pPr>
          </w:p>
        </w:tc>
        <w:tc>
          <w:tcPr>
            <w:tcW w:w="620" w:type="dxa"/>
            <w:shd w:val="clear" w:color="auto" w:fill="auto"/>
            <w:vAlign w:val="center"/>
          </w:tcPr>
          <w:p w14:paraId="024ED992">
            <w:pPr>
              <w:jc w:val="right"/>
              <w:rPr>
                <w:rFonts w:ascii="仿宋_GB2312" w:hAnsi="宋体" w:eastAsia="仿宋_GB2312" w:cs="宋体"/>
                <w:color w:val="auto"/>
                <w:sz w:val="18"/>
                <w:szCs w:val="18"/>
              </w:rPr>
            </w:pPr>
          </w:p>
        </w:tc>
      </w:tr>
      <w:tr w14:paraId="24890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7AF5786">
            <w:pPr>
              <w:jc w:val="center"/>
              <w:rPr>
                <w:rFonts w:ascii="仿宋_GB2312" w:hAnsi="宋体" w:eastAsia="仿宋_GB2312" w:cs="宋体"/>
                <w:b/>
                <w:color w:val="auto"/>
                <w:sz w:val="18"/>
                <w:szCs w:val="18"/>
              </w:rPr>
            </w:pPr>
          </w:p>
        </w:tc>
        <w:tc>
          <w:tcPr>
            <w:tcW w:w="567" w:type="dxa"/>
            <w:shd w:val="clear" w:color="auto" w:fill="auto"/>
            <w:vAlign w:val="center"/>
          </w:tcPr>
          <w:p w14:paraId="1A910F9F">
            <w:pPr>
              <w:jc w:val="center"/>
              <w:rPr>
                <w:rFonts w:ascii="仿宋_GB2312" w:hAnsi="宋体" w:eastAsia="仿宋_GB2312" w:cs="宋体"/>
                <w:b/>
                <w:color w:val="auto"/>
                <w:sz w:val="18"/>
                <w:szCs w:val="18"/>
              </w:rPr>
            </w:pPr>
          </w:p>
        </w:tc>
        <w:tc>
          <w:tcPr>
            <w:tcW w:w="567" w:type="dxa"/>
            <w:shd w:val="clear" w:color="auto" w:fill="auto"/>
            <w:vAlign w:val="center"/>
          </w:tcPr>
          <w:p w14:paraId="7F591EC9">
            <w:pPr>
              <w:jc w:val="center"/>
              <w:rPr>
                <w:rFonts w:ascii="仿宋_GB2312" w:hAnsi="宋体" w:eastAsia="仿宋_GB2312" w:cs="宋体"/>
                <w:b/>
                <w:color w:val="auto"/>
                <w:sz w:val="18"/>
                <w:szCs w:val="18"/>
              </w:rPr>
            </w:pPr>
          </w:p>
        </w:tc>
        <w:tc>
          <w:tcPr>
            <w:tcW w:w="2321" w:type="dxa"/>
            <w:shd w:val="clear" w:color="auto" w:fill="auto"/>
            <w:vAlign w:val="center"/>
          </w:tcPr>
          <w:p w14:paraId="7655C04D">
            <w:pPr>
              <w:jc w:val="left"/>
              <w:rPr>
                <w:rFonts w:ascii="仿宋_GB2312" w:hAnsi="宋体" w:eastAsia="仿宋_GB2312" w:cs="宋体"/>
                <w:b/>
                <w:color w:val="auto"/>
                <w:sz w:val="18"/>
                <w:szCs w:val="18"/>
              </w:rPr>
            </w:pPr>
          </w:p>
        </w:tc>
        <w:tc>
          <w:tcPr>
            <w:tcW w:w="2170" w:type="dxa"/>
            <w:shd w:val="clear" w:color="auto" w:fill="auto"/>
            <w:vAlign w:val="center"/>
          </w:tcPr>
          <w:p w14:paraId="1C1522CF">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合计</w:t>
            </w:r>
          </w:p>
        </w:tc>
        <w:tc>
          <w:tcPr>
            <w:tcW w:w="950" w:type="dxa"/>
            <w:shd w:val="clear" w:color="auto" w:fill="auto"/>
            <w:vAlign w:val="center"/>
          </w:tcPr>
          <w:p w14:paraId="1CF810C0">
            <w:pPr>
              <w:ind w:right="-29" w:rightChars="-14"/>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198.00</w:t>
            </w:r>
          </w:p>
        </w:tc>
        <w:tc>
          <w:tcPr>
            <w:tcW w:w="720" w:type="dxa"/>
            <w:shd w:val="clear" w:color="auto" w:fill="auto"/>
            <w:vAlign w:val="center"/>
          </w:tcPr>
          <w:p w14:paraId="04407CF6">
            <w:pPr>
              <w:jc w:val="right"/>
              <w:rPr>
                <w:rFonts w:ascii="仿宋_GB2312" w:hAnsi="宋体" w:eastAsia="仿宋_GB2312" w:cs="宋体"/>
                <w:b/>
                <w:color w:val="auto"/>
                <w:sz w:val="18"/>
                <w:szCs w:val="18"/>
              </w:rPr>
            </w:pPr>
          </w:p>
        </w:tc>
        <w:tc>
          <w:tcPr>
            <w:tcW w:w="820" w:type="dxa"/>
            <w:shd w:val="clear" w:color="auto" w:fill="auto"/>
            <w:vAlign w:val="center"/>
          </w:tcPr>
          <w:p w14:paraId="2254170F">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198.00</w:t>
            </w:r>
          </w:p>
        </w:tc>
        <w:tc>
          <w:tcPr>
            <w:tcW w:w="670" w:type="dxa"/>
            <w:shd w:val="clear" w:color="auto" w:fill="auto"/>
            <w:vAlign w:val="center"/>
          </w:tcPr>
          <w:p w14:paraId="250CB116">
            <w:pPr>
              <w:jc w:val="right"/>
              <w:rPr>
                <w:rFonts w:ascii="仿宋_GB2312" w:hAnsi="宋体" w:eastAsia="仿宋_GB2312" w:cs="宋体"/>
                <w:b/>
                <w:color w:val="auto"/>
                <w:sz w:val="18"/>
                <w:szCs w:val="18"/>
              </w:rPr>
            </w:pPr>
          </w:p>
        </w:tc>
        <w:tc>
          <w:tcPr>
            <w:tcW w:w="710" w:type="dxa"/>
            <w:shd w:val="clear" w:color="auto" w:fill="auto"/>
            <w:vAlign w:val="center"/>
          </w:tcPr>
          <w:p w14:paraId="2B031639">
            <w:pPr>
              <w:jc w:val="right"/>
              <w:rPr>
                <w:rFonts w:ascii="仿宋_GB2312" w:hAnsi="宋体" w:eastAsia="仿宋_GB2312" w:cs="宋体"/>
                <w:b/>
                <w:color w:val="auto"/>
                <w:sz w:val="18"/>
                <w:szCs w:val="18"/>
              </w:rPr>
            </w:pPr>
          </w:p>
        </w:tc>
        <w:tc>
          <w:tcPr>
            <w:tcW w:w="700" w:type="dxa"/>
            <w:shd w:val="clear" w:color="auto" w:fill="auto"/>
            <w:vAlign w:val="center"/>
          </w:tcPr>
          <w:p w14:paraId="7086D2B9">
            <w:pPr>
              <w:jc w:val="right"/>
              <w:rPr>
                <w:rFonts w:ascii="仿宋_GB2312" w:hAnsi="宋体" w:eastAsia="仿宋_GB2312" w:cs="宋体"/>
                <w:b/>
                <w:color w:val="auto"/>
                <w:sz w:val="18"/>
                <w:szCs w:val="18"/>
              </w:rPr>
            </w:pPr>
          </w:p>
        </w:tc>
        <w:tc>
          <w:tcPr>
            <w:tcW w:w="710" w:type="dxa"/>
            <w:shd w:val="clear" w:color="auto" w:fill="auto"/>
            <w:vAlign w:val="center"/>
          </w:tcPr>
          <w:p w14:paraId="26F4253F">
            <w:pPr>
              <w:jc w:val="right"/>
              <w:rPr>
                <w:rFonts w:ascii="仿宋_GB2312" w:hAnsi="宋体" w:eastAsia="仿宋_GB2312" w:cs="宋体"/>
                <w:b/>
                <w:color w:val="auto"/>
                <w:sz w:val="18"/>
                <w:szCs w:val="18"/>
              </w:rPr>
            </w:pPr>
          </w:p>
        </w:tc>
        <w:tc>
          <w:tcPr>
            <w:tcW w:w="790" w:type="dxa"/>
            <w:shd w:val="clear" w:color="auto" w:fill="auto"/>
            <w:vAlign w:val="center"/>
          </w:tcPr>
          <w:p w14:paraId="5D9A65C6">
            <w:pPr>
              <w:jc w:val="right"/>
              <w:rPr>
                <w:rFonts w:ascii="仿宋_GB2312" w:hAnsi="宋体" w:eastAsia="仿宋_GB2312" w:cs="宋体"/>
                <w:b/>
                <w:color w:val="auto"/>
                <w:sz w:val="18"/>
                <w:szCs w:val="18"/>
              </w:rPr>
            </w:pPr>
          </w:p>
        </w:tc>
        <w:tc>
          <w:tcPr>
            <w:tcW w:w="640" w:type="dxa"/>
            <w:shd w:val="clear" w:color="auto" w:fill="auto"/>
            <w:vAlign w:val="center"/>
          </w:tcPr>
          <w:p w14:paraId="261C065D">
            <w:pPr>
              <w:jc w:val="right"/>
              <w:rPr>
                <w:rFonts w:ascii="仿宋_GB2312" w:hAnsi="宋体" w:eastAsia="仿宋_GB2312" w:cs="宋体"/>
                <w:b/>
                <w:color w:val="auto"/>
                <w:sz w:val="18"/>
                <w:szCs w:val="18"/>
              </w:rPr>
            </w:pPr>
          </w:p>
        </w:tc>
        <w:tc>
          <w:tcPr>
            <w:tcW w:w="700" w:type="dxa"/>
            <w:shd w:val="clear" w:color="auto" w:fill="auto"/>
            <w:vAlign w:val="center"/>
          </w:tcPr>
          <w:p w14:paraId="09902BEE">
            <w:pPr>
              <w:jc w:val="right"/>
              <w:rPr>
                <w:rFonts w:ascii="仿宋_GB2312" w:hAnsi="宋体" w:eastAsia="仿宋_GB2312" w:cs="宋体"/>
                <w:b/>
                <w:color w:val="auto"/>
                <w:sz w:val="18"/>
                <w:szCs w:val="18"/>
              </w:rPr>
            </w:pPr>
          </w:p>
        </w:tc>
        <w:tc>
          <w:tcPr>
            <w:tcW w:w="620" w:type="dxa"/>
            <w:shd w:val="clear" w:color="auto" w:fill="auto"/>
            <w:vAlign w:val="center"/>
          </w:tcPr>
          <w:p w14:paraId="2438D9F6">
            <w:pPr>
              <w:jc w:val="right"/>
              <w:rPr>
                <w:rFonts w:ascii="仿宋_GB2312" w:hAnsi="宋体" w:eastAsia="仿宋_GB2312" w:cs="宋体"/>
                <w:b/>
                <w:color w:val="auto"/>
                <w:sz w:val="18"/>
                <w:szCs w:val="18"/>
              </w:rPr>
            </w:pPr>
          </w:p>
        </w:tc>
      </w:tr>
    </w:tbl>
    <w:p w14:paraId="73D8BF1F">
      <w:pPr>
        <w:widowControl/>
        <w:jc w:val="left"/>
        <w:outlineLvl w:val="1"/>
        <w:rPr>
          <w:color w:val="auto"/>
        </w:rPr>
        <w:sectPr>
          <w:pgSz w:w="16838" w:h="11906" w:orient="landscape"/>
          <w:pgMar w:top="1588" w:right="2098" w:bottom="1418" w:left="1928" w:header="851" w:footer="992" w:gutter="0"/>
          <w:pgNumType w:fmt="numberInDash"/>
          <w:cols w:space="720" w:num="1"/>
          <w:docGrid w:linePitch="312" w:charSpace="0"/>
        </w:sectPr>
      </w:pPr>
    </w:p>
    <w:p w14:paraId="796B1A2D">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表8</w:t>
      </w:r>
    </w:p>
    <w:p w14:paraId="1DBFC61B">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770A3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24B41319">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编制单位：托克逊县夏镇中心卫生院</w:t>
            </w:r>
          </w:p>
        </w:tc>
        <w:tc>
          <w:tcPr>
            <w:tcW w:w="1318" w:type="dxa"/>
            <w:tcBorders>
              <w:top w:val="nil"/>
              <w:left w:val="nil"/>
              <w:bottom w:val="nil"/>
              <w:right w:val="nil"/>
            </w:tcBorders>
          </w:tcPr>
          <w:p w14:paraId="122C8730">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758A9ABD">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32AD56D9">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B4726B9">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3C630DB7">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政府性基金预算支出</w:t>
            </w:r>
          </w:p>
        </w:tc>
      </w:tr>
      <w:tr w14:paraId="1F5C0B41">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7C694A3">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01D28F67">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B8F5D9D">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5BC580DA">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9CBDFC9">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14:paraId="41075D64">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AB5DED6">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35DB9809">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008C6EB8">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06B070FB">
            <w:pPr>
              <w:widowControl/>
              <w:jc w:val="left"/>
              <w:rPr>
                <w:rFonts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6546C8B7">
            <w:pPr>
              <w:widowControl/>
              <w:jc w:val="left"/>
              <w:rPr>
                <w:rFonts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69821C0C">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6191A1C0">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4661922B">
            <w:pPr>
              <w:widowControl/>
              <w:jc w:val="left"/>
              <w:rPr>
                <w:rFonts w:ascii="仿宋_GB2312" w:hAnsi="宋体" w:eastAsia="仿宋_GB2312" w:cs="宋体"/>
                <w:b/>
                <w:bCs/>
                <w:color w:val="auto"/>
                <w:kern w:val="0"/>
                <w:sz w:val="20"/>
              </w:rPr>
            </w:pPr>
          </w:p>
        </w:tc>
      </w:tr>
      <w:tr w14:paraId="19A0B64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D341AB5">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E9D4FE2">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2D758BA">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8E21346">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AA4AF6B">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B3FAE14">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6623963">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45AF7E1">
            <w:pPr>
              <w:widowControl/>
              <w:jc w:val="right"/>
              <w:rPr>
                <w:rFonts w:ascii="仿宋_GB2312" w:hAnsi="宋体" w:eastAsia="仿宋_GB2312" w:cs="宋体"/>
                <w:b/>
                <w:color w:val="auto"/>
                <w:kern w:val="0"/>
                <w:sz w:val="18"/>
                <w:szCs w:val="18"/>
              </w:rPr>
            </w:pPr>
          </w:p>
        </w:tc>
      </w:tr>
      <w:tr w14:paraId="722D125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A620A1A">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EE80FF9">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42D0B2E">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B3DE71A">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42255CC">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8DAD996">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181C360">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9C56A4C">
            <w:pPr>
              <w:widowControl/>
              <w:jc w:val="right"/>
              <w:rPr>
                <w:rFonts w:ascii="仿宋_GB2312" w:hAnsi="宋体" w:eastAsia="仿宋_GB2312" w:cs="宋体"/>
                <w:b/>
                <w:color w:val="auto"/>
                <w:kern w:val="0"/>
                <w:sz w:val="18"/>
                <w:szCs w:val="18"/>
              </w:rPr>
            </w:pPr>
          </w:p>
        </w:tc>
      </w:tr>
      <w:tr w14:paraId="707C853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AC6C94F">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E667BE6">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9F87370">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0BD83A0">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1FFD020">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C94999A">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DA12FE6">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F9BA313">
            <w:pPr>
              <w:widowControl/>
              <w:jc w:val="right"/>
              <w:rPr>
                <w:rFonts w:ascii="仿宋_GB2312" w:hAnsi="宋体" w:eastAsia="仿宋_GB2312" w:cs="宋体"/>
                <w:b/>
                <w:color w:val="auto"/>
                <w:kern w:val="0"/>
                <w:sz w:val="18"/>
                <w:szCs w:val="18"/>
              </w:rPr>
            </w:pPr>
          </w:p>
        </w:tc>
      </w:tr>
      <w:tr w14:paraId="5B42936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0EA9923">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479C34B">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2C20199">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22FBF7E">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E651358">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342414F">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AB45A64">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EE5EB66">
            <w:pPr>
              <w:widowControl/>
              <w:jc w:val="right"/>
              <w:rPr>
                <w:rFonts w:ascii="仿宋_GB2312" w:hAnsi="宋体" w:eastAsia="仿宋_GB2312" w:cs="宋体"/>
                <w:b/>
                <w:color w:val="auto"/>
                <w:kern w:val="0"/>
                <w:sz w:val="18"/>
                <w:szCs w:val="18"/>
              </w:rPr>
            </w:pPr>
          </w:p>
        </w:tc>
      </w:tr>
      <w:tr w14:paraId="782C93F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8B2261D">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86D76B8">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F222AFE">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3664293">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19EF993">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2F7A986">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FAA581A">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455D559">
            <w:pPr>
              <w:widowControl/>
              <w:jc w:val="right"/>
              <w:rPr>
                <w:rFonts w:ascii="仿宋_GB2312" w:hAnsi="宋体" w:eastAsia="仿宋_GB2312" w:cs="宋体"/>
                <w:b/>
                <w:color w:val="auto"/>
                <w:kern w:val="0"/>
                <w:sz w:val="18"/>
                <w:szCs w:val="18"/>
              </w:rPr>
            </w:pPr>
          </w:p>
        </w:tc>
      </w:tr>
      <w:tr w14:paraId="773C937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DE1597B">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6D726D3">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7927F14">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F1E76C6">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69F34A2">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E57AFF6">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96FBD90">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605A0E0">
            <w:pPr>
              <w:widowControl/>
              <w:jc w:val="right"/>
              <w:rPr>
                <w:rFonts w:ascii="仿宋_GB2312" w:hAnsi="宋体" w:eastAsia="仿宋_GB2312" w:cs="宋体"/>
                <w:b/>
                <w:color w:val="auto"/>
                <w:kern w:val="0"/>
                <w:sz w:val="18"/>
                <w:szCs w:val="18"/>
              </w:rPr>
            </w:pPr>
          </w:p>
        </w:tc>
      </w:tr>
      <w:tr w14:paraId="5AB962D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1040B85">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8FF5AE6">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FCA5088">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C6AAF2F">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5868C55">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091CEE8">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1F78EEF">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857DD15">
            <w:pPr>
              <w:widowControl/>
              <w:jc w:val="right"/>
              <w:rPr>
                <w:rFonts w:ascii="仿宋_GB2312" w:hAnsi="宋体" w:eastAsia="仿宋_GB2312" w:cs="宋体"/>
                <w:b/>
                <w:color w:val="auto"/>
                <w:kern w:val="0"/>
                <w:sz w:val="18"/>
                <w:szCs w:val="18"/>
              </w:rPr>
            </w:pPr>
          </w:p>
        </w:tc>
      </w:tr>
      <w:tr w14:paraId="0E02E81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3177494">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B9A6387">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40038AC">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C1C5130">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3DE296F">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850F3FC">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C874ACF">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697B687">
            <w:pPr>
              <w:widowControl/>
              <w:jc w:val="right"/>
              <w:rPr>
                <w:rFonts w:ascii="仿宋_GB2312" w:hAnsi="宋体" w:eastAsia="仿宋_GB2312" w:cs="宋体"/>
                <w:b/>
                <w:color w:val="auto"/>
                <w:kern w:val="0"/>
                <w:sz w:val="18"/>
                <w:szCs w:val="18"/>
              </w:rPr>
            </w:pPr>
          </w:p>
        </w:tc>
      </w:tr>
      <w:tr w14:paraId="161A817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5FAE94E">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431CED5">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8A58501">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368B8EC">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1EBA3E08">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1F0BC1">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D4B2E0D">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2289D50">
            <w:pPr>
              <w:widowControl/>
              <w:jc w:val="right"/>
              <w:rPr>
                <w:rFonts w:ascii="仿宋_GB2312" w:hAnsi="宋体" w:eastAsia="仿宋_GB2312" w:cs="宋体"/>
                <w:b/>
                <w:color w:val="auto"/>
                <w:kern w:val="0"/>
                <w:sz w:val="18"/>
                <w:szCs w:val="18"/>
              </w:rPr>
            </w:pPr>
          </w:p>
        </w:tc>
      </w:tr>
    </w:tbl>
    <w:p w14:paraId="337898E1">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备注：托克逊县夏镇中心卫生院2024年没有使用政府性基金预算拨款安排的支出，政府性基金预算支出情况表为空表。</w:t>
      </w:r>
    </w:p>
    <w:p w14:paraId="0E2FA809">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表9</w:t>
      </w:r>
    </w:p>
    <w:p w14:paraId="14384923">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24A22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6F188517">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编制单位：托克逊县夏镇中心卫生院</w:t>
            </w:r>
          </w:p>
        </w:tc>
        <w:tc>
          <w:tcPr>
            <w:tcW w:w="1318" w:type="dxa"/>
            <w:tcBorders>
              <w:top w:val="nil"/>
              <w:left w:val="nil"/>
              <w:bottom w:val="nil"/>
              <w:right w:val="nil"/>
            </w:tcBorders>
          </w:tcPr>
          <w:p w14:paraId="0B26B89C">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21286A54">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2B1D7FC7">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318C8FA">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3C0A1599">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国有资本经营预算支出</w:t>
            </w:r>
          </w:p>
        </w:tc>
      </w:tr>
      <w:tr w14:paraId="173FD7A2">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E06324D">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2ADAE3D8">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8640B45">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190BB126">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CF4D7B0">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14:paraId="1F05D4D5">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A8DEE4E">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297D1926">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6C62447E">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76A836EB">
            <w:pPr>
              <w:widowControl/>
              <w:jc w:val="left"/>
              <w:rPr>
                <w:rFonts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1D9EC983">
            <w:pPr>
              <w:widowControl/>
              <w:jc w:val="left"/>
              <w:rPr>
                <w:rFonts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1E11B109">
            <w:pPr>
              <w:widowControl/>
              <w:jc w:val="left"/>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08EFADDC">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1C982D05">
            <w:pPr>
              <w:widowControl/>
              <w:jc w:val="center"/>
              <w:rPr>
                <w:rFonts w:ascii="仿宋_GB2312" w:hAnsi="宋体" w:eastAsia="仿宋_GB2312" w:cs="宋体"/>
                <w:b/>
                <w:bCs/>
                <w:color w:val="auto"/>
                <w:kern w:val="0"/>
                <w:sz w:val="20"/>
              </w:rPr>
            </w:pPr>
          </w:p>
        </w:tc>
      </w:tr>
      <w:tr w14:paraId="5E276E4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E7957C4">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FDCA166">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3004954">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438C127">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7FED166">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B8BC1C3">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5456713">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D805A85">
            <w:pPr>
              <w:widowControl/>
              <w:jc w:val="right"/>
              <w:rPr>
                <w:rFonts w:ascii="仿宋_GB2312" w:hAnsi="宋体" w:eastAsia="仿宋_GB2312" w:cs="宋体"/>
                <w:b/>
                <w:color w:val="auto"/>
                <w:kern w:val="0"/>
                <w:sz w:val="18"/>
                <w:szCs w:val="18"/>
              </w:rPr>
            </w:pPr>
          </w:p>
        </w:tc>
      </w:tr>
      <w:tr w14:paraId="13653CE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B425FEF">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B36E1E2">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E6F483E">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B7C72B1">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D3368F2">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E6B8980">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0154A90">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A27336A">
            <w:pPr>
              <w:widowControl/>
              <w:jc w:val="right"/>
              <w:rPr>
                <w:rFonts w:ascii="仿宋_GB2312" w:hAnsi="宋体" w:eastAsia="仿宋_GB2312" w:cs="宋体"/>
                <w:b/>
                <w:color w:val="auto"/>
                <w:kern w:val="0"/>
                <w:sz w:val="18"/>
                <w:szCs w:val="18"/>
              </w:rPr>
            </w:pPr>
          </w:p>
        </w:tc>
      </w:tr>
      <w:tr w14:paraId="2AF88C4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995A0B0">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03B15A7">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94E64FB">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42856BD">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2B80D2">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7F4A22">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653931D">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27322E9">
            <w:pPr>
              <w:widowControl/>
              <w:jc w:val="right"/>
              <w:rPr>
                <w:rFonts w:ascii="仿宋_GB2312" w:hAnsi="宋体" w:eastAsia="仿宋_GB2312" w:cs="宋体"/>
                <w:b/>
                <w:color w:val="auto"/>
                <w:kern w:val="0"/>
                <w:sz w:val="18"/>
                <w:szCs w:val="18"/>
              </w:rPr>
            </w:pPr>
          </w:p>
        </w:tc>
      </w:tr>
      <w:tr w14:paraId="3BB0B76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F9E1DC1">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A131F17">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C546A44">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EDA88A6">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7D3123C">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C7A2D8">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18992A8">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D20CC4F">
            <w:pPr>
              <w:widowControl/>
              <w:jc w:val="right"/>
              <w:rPr>
                <w:rFonts w:ascii="仿宋_GB2312" w:hAnsi="宋体" w:eastAsia="仿宋_GB2312" w:cs="宋体"/>
                <w:b/>
                <w:color w:val="auto"/>
                <w:kern w:val="0"/>
                <w:sz w:val="18"/>
                <w:szCs w:val="18"/>
              </w:rPr>
            </w:pPr>
          </w:p>
        </w:tc>
      </w:tr>
      <w:tr w14:paraId="2C9C7C2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540939E">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A9D3935">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1206458">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65CA6FC">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F96F48E">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1146C8">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5635EB4">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4E0B386">
            <w:pPr>
              <w:widowControl/>
              <w:jc w:val="right"/>
              <w:rPr>
                <w:rFonts w:ascii="仿宋_GB2312" w:hAnsi="宋体" w:eastAsia="仿宋_GB2312" w:cs="宋体"/>
                <w:b/>
                <w:color w:val="auto"/>
                <w:kern w:val="0"/>
                <w:sz w:val="18"/>
                <w:szCs w:val="18"/>
              </w:rPr>
            </w:pPr>
          </w:p>
        </w:tc>
      </w:tr>
      <w:tr w14:paraId="5C9C577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0271A6B">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CC5D9F4">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49E6721">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914B35E">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FEBF7D3">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C59B26D">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65A4FC0">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75F8447">
            <w:pPr>
              <w:widowControl/>
              <w:jc w:val="right"/>
              <w:rPr>
                <w:rFonts w:ascii="仿宋_GB2312" w:hAnsi="宋体" w:eastAsia="仿宋_GB2312" w:cs="宋体"/>
                <w:b/>
                <w:color w:val="auto"/>
                <w:kern w:val="0"/>
                <w:sz w:val="18"/>
                <w:szCs w:val="18"/>
              </w:rPr>
            </w:pPr>
          </w:p>
        </w:tc>
      </w:tr>
      <w:tr w14:paraId="377E3EE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00A14FB">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0E7EC36">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96BB1CC">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5FD33CB">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D209B6F">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8A3DF9">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FE27561">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2910102">
            <w:pPr>
              <w:widowControl/>
              <w:jc w:val="right"/>
              <w:rPr>
                <w:rFonts w:ascii="仿宋_GB2312" w:hAnsi="宋体" w:eastAsia="仿宋_GB2312" w:cs="宋体"/>
                <w:b/>
                <w:color w:val="auto"/>
                <w:kern w:val="0"/>
                <w:sz w:val="18"/>
                <w:szCs w:val="18"/>
              </w:rPr>
            </w:pPr>
          </w:p>
        </w:tc>
      </w:tr>
      <w:tr w14:paraId="267BF15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63D0AC2">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ECE874F">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ABB951C">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2E5A72D">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4CBA2AF">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054A74">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D37B1F5">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A982219">
            <w:pPr>
              <w:widowControl/>
              <w:jc w:val="right"/>
              <w:rPr>
                <w:rFonts w:ascii="仿宋_GB2312" w:hAnsi="宋体" w:eastAsia="仿宋_GB2312" w:cs="宋体"/>
                <w:b/>
                <w:color w:val="auto"/>
                <w:kern w:val="0"/>
                <w:sz w:val="18"/>
                <w:szCs w:val="18"/>
              </w:rPr>
            </w:pPr>
          </w:p>
        </w:tc>
      </w:tr>
      <w:tr w14:paraId="679FBB7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80E91EE">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E55D049">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A86F62E">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4500E2A">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555664F3">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D570E40">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B424056">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486A300">
            <w:pPr>
              <w:widowControl/>
              <w:jc w:val="right"/>
              <w:rPr>
                <w:rFonts w:ascii="仿宋_GB2312" w:hAnsi="宋体" w:eastAsia="仿宋_GB2312" w:cs="宋体"/>
                <w:b/>
                <w:color w:val="auto"/>
                <w:kern w:val="0"/>
                <w:sz w:val="18"/>
                <w:szCs w:val="18"/>
              </w:rPr>
            </w:pPr>
          </w:p>
        </w:tc>
      </w:tr>
    </w:tbl>
    <w:p w14:paraId="1ADBC825">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备注：托克逊县夏镇中心卫生院2024年没有使用国有资本经营预算拨款安排的支出，国有资本经营预算支出情况表为空表。</w:t>
      </w:r>
    </w:p>
    <w:p w14:paraId="1CE3B699">
      <w:pPr>
        <w:widowControl/>
        <w:jc w:val="left"/>
        <w:outlineLvl w:val="1"/>
        <w:rPr>
          <w:rFonts w:ascii="仿宋_GB2312" w:hAnsi="宋体" w:eastAsia="仿宋_GB2312"/>
          <w:b/>
          <w:color w:val="auto"/>
          <w:kern w:val="0"/>
          <w:sz w:val="32"/>
          <w:szCs w:val="32"/>
        </w:rPr>
      </w:pPr>
    </w:p>
    <w:p w14:paraId="21B5340F">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表10</w:t>
      </w:r>
    </w:p>
    <w:p w14:paraId="064F7931">
      <w:pPr>
        <w:widowControl/>
        <w:jc w:val="left"/>
        <w:outlineLvl w:val="1"/>
        <w:rPr>
          <w:rFonts w:ascii="仿宋_GB2312" w:hAnsi="宋体" w:eastAsia="仿宋_GB2312"/>
          <w:b/>
          <w:color w:val="auto"/>
          <w:kern w:val="0"/>
          <w:sz w:val="32"/>
          <w:szCs w:val="32"/>
        </w:rPr>
      </w:pPr>
    </w:p>
    <w:p w14:paraId="7C77F82F">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财政拨款“三公”经费支出情况表</w:t>
      </w:r>
    </w:p>
    <w:p w14:paraId="74058292">
      <w:pPr>
        <w:widowControl/>
        <w:jc w:val="center"/>
        <w:outlineLvl w:val="1"/>
        <w:rPr>
          <w:rFonts w:ascii="仿宋_GB2312" w:hAnsi="宋体" w:eastAsia="仿宋_GB2312"/>
          <w:b/>
          <w:color w:val="auto"/>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49DA5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684" w:type="dxa"/>
            <w:tcBorders>
              <w:top w:val="nil"/>
              <w:left w:val="nil"/>
              <w:bottom w:val="nil"/>
              <w:right w:val="nil"/>
            </w:tcBorders>
          </w:tcPr>
          <w:p w14:paraId="7782AC95">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编制单位：托克逊县夏镇中心卫生院</w:t>
            </w:r>
          </w:p>
        </w:tc>
        <w:tc>
          <w:tcPr>
            <w:tcW w:w="1312" w:type="dxa"/>
            <w:tcBorders>
              <w:top w:val="nil"/>
              <w:left w:val="nil"/>
              <w:bottom w:val="nil"/>
              <w:right w:val="nil"/>
            </w:tcBorders>
          </w:tcPr>
          <w:p w14:paraId="47391DDC">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58D58DA2">
      <w:pPr>
        <w:rPr>
          <w:vanish/>
          <w:color w:val="auto"/>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13122095">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F23A43">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40BAD68">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38ED7C4D">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资金来源</w:t>
            </w:r>
          </w:p>
        </w:tc>
      </w:tr>
      <w:tr w14:paraId="12E8051E">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3DA5CAD">
            <w:pPr>
              <w:widowControl/>
              <w:jc w:val="left"/>
              <w:rPr>
                <w:rFonts w:ascii="仿宋_GB2312" w:hAnsi="宋体" w:eastAsia="仿宋_GB2312" w:cs="宋体"/>
                <w:b/>
                <w:bCs/>
                <w:color w:val="auto"/>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B584427">
            <w:pPr>
              <w:widowControl/>
              <w:jc w:val="left"/>
              <w:rPr>
                <w:rFonts w:ascii="仿宋_GB2312" w:hAnsi="宋体" w:eastAsia="仿宋_GB2312" w:cs="宋体"/>
                <w:b/>
                <w:bCs/>
                <w:color w:val="auto"/>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296AA131">
            <w:pPr>
              <w:widowControl/>
              <w:jc w:val="center"/>
              <w:rPr>
                <w:rFonts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4BDAF92F">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3B153480">
            <w:pPr>
              <w:widowControl/>
              <w:jc w:val="center"/>
              <w:rPr>
                <w:rFonts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国有资本经营预算</w:t>
            </w:r>
          </w:p>
        </w:tc>
      </w:tr>
      <w:tr w14:paraId="4A6D9A2B">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184CE08">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7081DADC">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A5515D4">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98A438E">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9D9B776">
            <w:pPr>
              <w:widowControl/>
              <w:jc w:val="center"/>
              <w:rPr>
                <w:rFonts w:ascii="仿宋_GB2312" w:hAnsi="宋体" w:eastAsia="仿宋_GB2312" w:cs="宋体"/>
                <w:b/>
                <w:color w:val="auto"/>
                <w:kern w:val="0"/>
                <w:sz w:val="18"/>
              </w:rPr>
            </w:pPr>
          </w:p>
        </w:tc>
      </w:tr>
      <w:tr w14:paraId="16A6C3F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8731320">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60594C68">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D82F9C0">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10AFF43">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D7B45B3">
            <w:pPr>
              <w:widowControl/>
              <w:jc w:val="center"/>
              <w:rPr>
                <w:rFonts w:ascii="仿宋_GB2312" w:hAnsi="宋体" w:eastAsia="仿宋_GB2312" w:cs="宋体"/>
                <w:b/>
                <w:color w:val="auto"/>
                <w:kern w:val="0"/>
                <w:sz w:val="18"/>
              </w:rPr>
            </w:pPr>
          </w:p>
        </w:tc>
      </w:tr>
      <w:tr w14:paraId="5D4726B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437D985">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553A1949">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E23844D">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1A2B95E">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E694351">
            <w:pPr>
              <w:widowControl/>
              <w:jc w:val="center"/>
              <w:rPr>
                <w:rFonts w:ascii="仿宋_GB2312" w:hAnsi="宋体" w:eastAsia="仿宋_GB2312" w:cs="宋体"/>
                <w:b/>
                <w:color w:val="auto"/>
                <w:kern w:val="0"/>
                <w:sz w:val="18"/>
              </w:rPr>
            </w:pPr>
          </w:p>
        </w:tc>
      </w:tr>
      <w:tr w14:paraId="6DD5035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E19FE60">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51B681B3">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54929AF">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093F6A3">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68E9CC3">
            <w:pPr>
              <w:widowControl/>
              <w:jc w:val="center"/>
              <w:rPr>
                <w:rFonts w:ascii="仿宋_GB2312" w:hAnsi="宋体" w:eastAsia="仿宋_GB2312" w:cs="宋体"/>
                <w:b/>
                <w:color w:val="auto"/>
                <w:kern w:val="0"/>
                <w:sz w:val="18"/>
              </w:rPr>
            </w:pPr>
          </w:p>
        </w:tc>
      </w:tr>
      <w:tr w14:paraId="2E1B1953">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8CE71E3">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3A252021">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D42E008">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77EE111">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D11BD88">
            <w:pPr>
              <w:widowControl/>
              <w:jc w:val="center"/>
              <w:rPr>
                <w:rFonts w:ascii="仿宋_GB2312" w:hAnsi="宋体" w:eastAsia="仿宋_GB2312" w:cs="宋体"/>
                <w:b/>
                <w:color w:val="auto"/>
                <w:kern w:val="0"/>
                <w:sz w:val="18"/>
              </w:rPr>
            </w:pPr>
          </w:p>
        </w:tc>
      </w:tr>
      <w:tr w14:paraId="6F792FA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795A0C6">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730D87CD">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2B4AD8F">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0DD6DF7">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97FE607">
            <w:pPr>
              <w:widowControl/>
              <w:jc w:val="center"/>
              <w:rPr>
                <w:rFonts w:ascii="仿宋_GB2312" w:hAnsi="宋体" w:eastAsia="仿宋_GB2312" w:cs="宋体"/>
                <w:b/>
                <w:color w:val="auto"/>
                <w:kern w:val="0"/>
                <w:sz w:val="18"/>
              </w:rPr>
            </w:pPr>
          </w:p>
        </w:tc>
      </w:tr>
    </w:tbl>
    <w:p w14:paraId="03740681">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备注：托克逊县夏镇中心卫生院2024年未安排三公经费预算，三公经费支出情况表为空表。</w:t>
      </w:r>
    </w:p>
    <w:p w14:paraId="59210942">
      <w:pPr>
        <w:widowControl/>
        <w:jc w:val="left"/>
        <w:outlineLvl w:val="1"/>
        <w:rPr>
          <w:rFonts w:ascii="仿宋_GB2312" w:hAnsi="宋体" w:eastAsia="仿宋_GB2312"/>
          <w:b/>
          <w:color w:val="auto"/>
          <w:kern w:val="0"/>
          <w:sz w:val="32"/>
          <w:szCs w:val="32"/>
        </w:rPr>
      </w:pPr>
    </w:p>
    <w:p w14:paraId="275A8E99">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表11</w:t>
      </w:r>
    </w:p>
    <w:p w14:paraId="45C97500">
      <w:pPr>
        <w:widowControl/>
        <w:jc w:val="left"/>
        <w:outlineLvl w:val="1"/>
        <w:rPr>
          <w:rFonts w:ascii="仿宋_GB2312" w:hAnsi="宋体" w:eastAsia="仿宋_GB2312"/>
          <w:b/>
          <w:color w:val="auto"/>
          <w:kern w:val="0"/>
          <w:sz w:val="32"/>
          <w:szCs w:val="32"/>
        </w:rPr>
      </w:pPr>
    </w:p>
    <w:p w14:paraId="68BAEF20">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上年结转结余情况明细表</w:t>
      </w:r>
    </w:p>
    <w:p w14:paraId="523E58F2">
      <w:pPr>
        <w:widowControl/>
        <w:jc w:val="center"/>
        <w:outlineLvl w:val="1"/>
        <w:rPr>
          <w:rFonts w:ascii="仿宋_GB2312" w:hAnsi="宋体" w:eastAsia="仿宋_GB2312"/>
          <w:b/>
          <w:color w:val="auto"/>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4"/>
        <w:gridCol w:w="813"/>
        <w:gridCol w:w="989"/>
        <w:gridCol w:w="826"/>
        <w:gridCol w:w="836"/>
        <w:gridCol w:w="963"/>
        <w:gridCol w:w="746"/>
        <w:gridCol w:w="759"/>
        <w:gridCol w:w="740"/>
        <w:gridCol w:w="1104"/>
      </w:tblGrid>
      <w:tr w14:paraId="13D2A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072CCE25">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编制单位：托克逊县夏镇中心卫生院</w:t>
            </w:r>
          </w:p>
        </w:tc>
        <w:tc>
          <w:tcPr>
            <w:tcW w:w="2000" w:type="dxa"/>
            <w:gridSpan w:val="2"/>
            <w:tcBorders>
              <w:top w:val="nil"/>
              <w:left w:val="nil"/>
              <w:bottom w:val="nil"/>
              <w:right w:val="nil"/>
            </w:tcBorders>
          </w:tcPr>
          <w:p w14:paraId="1DF6DBE1">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14:paraId="3BCCC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7969352C">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w:t>
            </w:r>
          </w:p>
        </w:tc>
        <w:tc>
          <w:tcPr>
            <w:tcW w:w="850" w:type="dxa"/>
            <w:vMerge w:val="restart"/>
            <w:vAlign w:val="center"/>
          </w:tcPr>
          <w:p w14:paraId="252F08C4">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总计</w:t>
            </w:r>
          </w:p>
        </w:tc>
        <w:tc>
          <w:tcPr>
            <w:tcW w:w="3869" w:type="dxa"/>
            <w:gridSpan w:val="4"/>
            <w:vAlign w:val="center"/>
          </w:tcPr>
          <w:p w14:paraId="08A38642">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财政拨款</w:t>
            </w:r>
          </w:p>
        </w:tc>
        <w:tc>
          <w:tcPr>
            <w:tcW w:w="3612" w:type="dxa"/>
            <w:gridSpan w:val="4"/>
            <w:vAlign w:val="center"/>
          </w:tcPr>
          <w:p w14:paraId="10393A83">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非财政拨款</w:t>
            </w:r>
          </w:p>
        </w:tc>
      </w:tr>
      <w:tr w14:paraId="2F66E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62ACDBBD">
            <w:pPr>
              <w:widowControl/>
              <w:spacing w:line="280" w:lineRule="exact"/>
              <w:jc w:val="center"/>
              <w:rPr>
                <w:rFonts w:ascii="仿宋_GB2312" w:hAnsi="宋体" w:eastAsia="仿宋_GB2312" w:cs="宋体"/>
                <w:b/>
                <w:bCs/>
                <w:color w:val="auto"/>
                <w:kern w:val="0"/>
                <w:sz w:val="20"/>
                <w:szCs w:val="20"/>
              </w:rPr>
            </w:pPr>
          </w:p>
        </w:tc>
        <w:tc>
          <w:tcPr>
            <w:tcW w:w="850" w:type="dxa"/>
            <w:vMerge w:val="continue"/>
            <w:vAlign w:val="center"/>
          </w:tcPr>
          <w:p w14:paraId="6702A01C">
            <w:pPr>
              <w:spacing w:line="600" w:lineRule="exact"/>
              <w:jc w:val="center"/>
              <w:rPr>
                <w:rFonts w:ascii="仿宋" w:hAnsi="仿宋" w:eastAsia="仿宋" w:cs="仿宋_GB2312"/>
                <w:bCs/>
                <w:color w:val="auto"/>
                <w:kern w:val="0"/>
                <w:sz w:val="28"/>
                <w:szCs w:val="28"/>
              </w:rPr>
            </w:pPr>
          </w:p>
        </w:tc>
        <w:tc>
          <w:tcPr>
            <w:tcW w:w="1054" w:type="dxa"/>
            <w:vMerge w:val="restart"/>
            <w:vAlign w:val="center"/>
          </w:tcPr>
          <w:p w14:paraId="1B7C7DD6">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91" w:type="dxa"/>
            <w:gridSpan w:val="2"/>
            <w:vAlign w:val="center"/>
          </w:tcPr>
          <w:p w14:paraId="0F94EC35">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024" w:type="dxa"/>
            <w:vMerge w:val="restart"/>
            <w:vAlign w:val="center"/>
          </w:tcPr>
          <w:p w14:paraId="01E11C1E">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c>
          <w:tcPr>
            <w:tcW w:w="797" w:type="dxa"/>
            <w:vMerge w:val="restart"/>
            <w:vAlign w:val="center"/>
          </w:tcPr>
          <w:p w14:paraId="54A6B913">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604" w:type="dxa"/>
            <w:gridSpan w:val="2"/>
            <w:vAlign w:val="center"/>
          </w:tcPr>
          <w:p w14:paraId="773AF32D">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211" w:type="dxa"/>
            <w:vMerge w:val="restart"/>
            <w:vAlign w:val="center"/>
          </w:tcPr>
          <w:p w14:paraId="11DF35FC">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14:paraId="02131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026D6E2E">
            <w:pPr>
              <w:spacing w:line="600" w:lineRule="exact"/>
              <w:jc w:val="center"/>
              <w:rPr>
                <w:rFonts w:ascii="仿宋" w:hAnsi="仿宋" w:eastAsia="仿宋" w:cs="仿宋_GB2312"/>
                <w:bCs/>
                <w:color w:val="auto"/>
                <w:kern w:val="0"/>
                <w:sz w:val="28"/>
                <w:szCs w:val="28"/>
              </w:rPr>
            </w:pPr>
          </w:p>
        </w:tc>
        <w:tc>
          <w:tcPr>
            <w:tcW w:w="850" w:type="dxa"/>
            <w:vMerge w:val="continue"/>
            <w:vAlign w:val="center"/>
          </w:tcPr>
          <w:p w14:paraId="7A4554E1">
            <w:pPr>
              <w:spacing w:line="600" w:lineRule="exact"/>
              <w:jc w:val="center"/>
              <w:rPr>
                <w:rFonts w:ascii="仿宋" w:hAnsi="仿宋" w:eastAsia="仿宋" w:cs="仿宋_GB2312"/>
                <w:bCs/>
                <w:color w:val="auto"/>
                <w:kern w:val="0"/>
                <w:sz w:val="28"/>
                <w:szCs w:val="28"/>
              </w:rPr>
            </w:pPr>
          </w:p>
        </w:tc>
        <w:tc>
          <w:tcPr>
            <w:tcW w:w="1054" w:type="dxa"/>
            <w:vMerge w:val="continue"/>
            <w:vAlign w:val="center"/>
          </w:tcPr>
          <w:p w14:paraId="6A7D13E4">
            <w:pPr>
              <w:spacing w:line="600" w:lineRule="exact"/>
              <w:jc w:val="center"/>
              <w:rPr>
                <w:rFonts w:ascii="仿宋" w:hAnsi="仿宋" w:eastAsia="仿宋" w:cs="仿宋_GB2312"/>
                <w:bCs/>
                <w:color w:val="auto"/>
                <w:kern w:val="0"/>
                <w:sz w:val="28"/>
                <w:szCs w:val="28"/>
              </w:rPr>
            </w:pPr>
          </w:p>
        </w:tc>
        <w:tc>
          <w:tcPr>
            <w:tcW w:w="890" w:type="dxa"/>
            <w:vAlign w:val="center"/>
          </w:tcPr>
          <w:p w14:paraId="4C506D47">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901" w:type="dxa"/>
            <w:vAlign w:val="center"/>
          </w:tcPr>
          <w:p w14:paraId="7E344E93">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024" w:type="dxa"/>
            <w:vMerge w:val="continue"/>
            <w:vAlign w:val="center"/>
          </w:tcPr>
          <w:p w14:paraId="5E12C26C">
            <w:pPr>
              <w:spacing w:line="600" w:lineRule="exact"/>
              <w:jc w:val="center"/>
              <w:rPr>
                <w:rFonts w:ascii="仿宋" w:hAnsi="仿宋" w:eastAsia="仿宋" w:cs="仿宋_GB2312"/>
                <w:bCs/>
                <w:color w:val="auto"/>
                <w:kern w:val="0"/>
                <w:sz w:val="28"/>
                <w:szCs w:val="28"/>
              </w:rPr>
            </w:pPr>
          </w:p>
        </w:tc>
        <w:tc>
          <w:tcPr>
            <w:tcW w:w="797" w:type="dxa"/>
            <w:vMerge w:val="continue"/>
            <w:vAlign w:val="center"/>
          </w:tcPr>
          <w:p w14:paraId="7A849FDE">
            <w:pPr>
              <w:spacing w:line="600" w:lineRule="exact"/>
              <w:jc w:val="center"/>
              <w:rPr>
                <w:rFonts w:ascii="仿宋" w:hAnsi="仿宋" w:eastAsia="仿宋" w:cs="仿宋_GB2312"/>
                <w:bCs/>
                <w:color w:val="auto"/>
                <w:kern w:val="0"/>
                <w:sz w:val="28"/>
                <w:szCs w:val="28"/>
              </w:rPr>
            </w:pPr>
          </w:p>
        </w:tc>
        <w:tc>
          <w:tcPr>
            <w:tcW w:w="813" w:type="dxa"/>
            <w:vAlign w:val="center"/>
          </w:tcPr>
          <w:p w14:paraId="160C240E">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791" w:type="dxa"/>
            <w:vAlign w:val="center"/>
          </w:tcPr>
          <w:p w14:paraId="0F0822DC">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211" w:type="dxa"/>
            <w:vMerge w:val="continue"/>
            <w:vAlign w:val="center"/>
          </w:tcPr>
          <w:p w14:paraId="5317CAD7">
            <w:pPr>
              <w:widowControl/>
              <w:spacing w:line="280" w:lineRule="exact"/>
              <w:jc w:val="center"/>
              <w:rPr>
                <w:rFonts w:ascii="仿宋_GB2312" w:hAnsi="宋体" w:eastAsia="仿宋_GB2312" w:cs="宋体"/>
                <w:b/>
                <w:bCs/>
                <w:color w:val="auto"/>
                <w:kern w:val="0"/>
                <w:sz w:val="20"/>
                <w:szCs w:val="20"/>
              </w:rPr>
            </w:pPr>
          </w:p>
        </w:tc>
      </w:tr>
      <w:tr w14:paraId="75367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1673061">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合计</w:t>
            </w:r>
          </w:p>
        </w:tc>
        <w:tc>
          <w:tcPr>
            <w:tcW w:w="850" w:type="dxa"/>
            <w:vAlign w:val="center"/>
          </w:tcPr>
          <w:p w14:paraId="6C233126">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0.75</w:t>
            </w:r>
          </w:p>
        </w:tc>
        <w:tc>
          <w:tcPr>
            <w:tcW w:w="1054" w:type="dxa"/>
            <w:vAlign w:val="center"/>
          </w:tcPr>
          <w:p w14:paraId="71F097C2">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0.75</w:t>
            </w:r>
          </w:p>
        </w:tc>
        <w:tc>
          <w:tcPr>
            <w:tcW w:w="890" w:type="dxa"/>
            <w:vAlign w:val="center"/>
          </w:tcPr>
          <w:p w14:paraId="66BDB3C1">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14:paraId="57A2D1E3">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14:paraId="2AAD8248">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0.75</w:t>
            </w:r>
          </w:p>
        </w:tc>
        <w:tc>
          <w:tcPr>
            <w:tcW w:w="797" w:type="dxa"/>
            <w:vAlign w:val="center"/>
          </w:tcPr>
          <w:p w14:paraId="23748593">
            <w:pPr>
              <w:spacing w:line="600" w:lineRule="exact"/>
              <w:jc w:val="center"/>
              <w:rPr>
                <w:rFonts w:ascii="仿宋" w:hAnsi="仿宋" w:eastAsia="仿宋" w:cs="仿宋_GB2312"/>
                <w:bCs/>
                <w:color w:val="auto"/>
                <w:kern w:val="0"/>
                <w:sz w:val="18"/>
                <w:szCs w:val="18"/>
              </w:rPr>
            </w:pPr>
          </w:p>
        </w:tc>
        <w:tc>
          <w:tcPr>
            <w:tcW w:w="813" w:type="dxa"/>
            <w:vAlign w:val="center"/>
          </w:tcPr>
          <w:p w14:paraId="543BC83F">
            <w:pPr>
              <w:spacing w:line="600" w:lineRule="exact"/>
              <w:jc w:val="center"/>
              <w:rPr>
                <w:rFonts w:ascii="仿宋" w:hAnsi="仿宋" w:eastAsia="仿宋" w:cs="仿宋_GB2312"/>
                <w:bCs/>
                <w:color w:val="auto"/>
                <w:kern w:val="0"/>
                <w:sz w:val="18"/>
                <w:szCs w:val="18"/>
              </w:rPr>
            </w:pPr>
          </w:p>
        </w:tc>
        <w:tc>
          <w:tcPr>
            <w:tcW w:w="791" w:type="dxa"/>
            <w:vAlign w:val="center"/>
          </w:tcPr>
          <w:p w14:paraId="4E4CCDE7">
            <w:pPr>
              <w:spacing w:line="600" w:lineRule="exact"/>
              <w:jc w:val="center"/>
              <w:rPr>
                <w:rFonts w:ascii="仿宋" w:hAnsi="仿宋" w:eastAsia="仿宋" w:cs="仿宋_GB2312"/>
                <w:bCs/>
                <w:color w:val="auto"/>
                <w:kern w:val="0"/>
                <w:sz w:val="18"/>
                <w:szCs w:val="18"/>
              </w:rPr>
            </w:pPr>
          </w:p>
        </w:tc>
        <w:tc>
          <w:tcPr>
            <w:tcW w:w="1211" w:type="dxa"/>
            <w:vAlign w:val="center"/>
          </w:tcPr>
          <w:p w14:paraId="3EF7F673">
            <w:pPr>
              <w:spacing w:line="600" w:lineRule="exact"/>
              <w:jc w:val="center"/>
              <w:rPr>
                <w:rFonts w:ascii="仿宋" w:hAnsi="仿宋" w:eastAsia="仿宋" w:cs="仿宋_GB2312"/>
                <w:bCs/>
                <w:color w:val="auto"/>
                <w:kern w:val="0"/>
                <w:sz w:val="18"/>
                <w:szCs w:val="18"/>
              </w:rPr>
            </w:pPr>
          </w:p>
        </w:tc>
      </w:tr>
      <w:tr w14:paraId="5E857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A1184E0">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基本公共卫生服务</w:t>
            </w:r>
          </w:p>
        </w:tc>
        <w:tc>
          <w:tcPr>
            <w:tcW w:w="850" w:type="dxa"/>
            <w:vAlign w:val="center"/>
          </w:tcPr>
          <w:p w14:paraId="3C6988C7">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0.75</w:t>
            </w:r>
          </w:p>
        </w:tc>
        <w:tc>
          <w:tcPr>
            <w:tcW w:w="1054" w:type="dxa"/>
            <w:vAlign w:val="center"/>
          </w:tcPr>
          <w:p w14:paraId="533E2886">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0.75</w:t>
            </w:r>
          </w:p>
        </w:tc>
        <w:tc>
          <w:tcPr>
            <w:tcW w:w="890" w:type="dxa"/>
            <w:vAlign w:val="center"/>
          </w:tcPr>
          <w:p w14:paraId="7695404B">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14:paraId="79B6AB90">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14:paraId="2AD83C7A">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0.75</w:t>
            </w:r>
          </w:p>
        </w:tc>
        <w:tc>
          <w:tcPr>
            <w:tcW w:w="797" w:type="dxa"/>
            <w:vAlign w:val="center"/>
          </w:tcPr>
          <w:p w14:paraId="1F1ECE9D">
            <w:pPr>
              <w:spacing w:line="600" w:lineRule="exact"/>
              <w:jc w:val="center"/>
              <w:rPr>
                <w:rFonts w:ascii="仿宋" w:hAnsi="仿宋" w:eastAsia="仿宋" w:cs="仿宋_GB2312"/>
                <w:bCs/>
                <w:color w:val="auto"/>
                <w:kern w:val="0"/>
                <w:sz w:val="18"/>
                <w:szCs w:val="18"/>
              </w:rPr>
            </w:pPr>
          </w:p>
        </w:tc>
        <w:tc>
          <w:tcPr>
            <w:tcW w:w="813" w:type="dxa"/>
            <w:vAlign w:val="center"/>
          </w:tcPr>
          <w:p w14:paraId="78A6EF61">
            <w:pPr>
              <w:spacing w:line="600" w:lineRule="exact"/>
              <w:jc w:val="center"/>
              <w:rPr>
                <w:rFonts w:ascii="仿宋" w:hAnsi="仿宋" w:eastAsia="仿宋" w:cs="仿宋_GB2312"/>
                <w:bCs/>
                <w:color w:val="auto"/>
                <w:kern w:val="0"/>
                <w:sz w:val="18"/>
                <w:szCs w:val="18"/>
              </w:rPr>
            </w:pPr>
          </w:p>
        </w:tc>
        <w:tc>
          <w:tcPr>
            <w:tcW w:w="791" w:type="dxa"/>
            <w:vAlign w:val="center"/>
          </w:tcPr>
          <w:p w14:paraId="155172EA">
            <w:pPr>
              <w:spacing w:line="600" w:lineRule="exact"/>
              <w:jc w:val="center"/>
              <w:rPr>
                <w:rFonts w:ascii="仿宋" w:hAnsi="仿宋" w:eastAsia="仿宋" w:cs="仿宋_GB2312"/>
                <w:bCs/>
                <w:color w:val="auto"/>
                <w:kern w:val="0"/>
                <w:sz w:val="18"/>
                <w:szCs w:val="18"/>
              </w:rPr>
            </w:pPr>
          </w:p>
        </w:tc>
        <w:tc>
          <w:tcPr>
            <w:tcW w:w="1211" w:type="dxa"/>
            <w:vAlign w:val="center"/>
          </w:tcPr>
          <w:p w14:paraId="6FD26F9F">
            <w:pPr>
              <w:spacing w:line="600" w:lineRule="exact"/>
              <w:jc w:val="center"/>
              <w:rPr>
                <w:rFonts w:ascii="仿宋" w:hAnsi="仿宋" w:eastAsia="仿宋" w:cs="仿宋_GB2312"/>
                <w:bCs/>
                <w:color w:val="auto"/>
                <w:kern w:val="0"/>
                <w:sz w:val="18"/>
                <w:szCs w:val="18"/>
              </w:rPr>
            </w:pPr>
          </w:p>
        </w:tc>
      </w:tr>
    </w:tbl>
    <w:p w14:paraId="6B09F981">
      <w:pPr>
        <w:widowControl/>
        <w:jc w:val="left"/>
        <w:outlineLvl w:val="1"/>
        <w:rPr>
          <w:rFonts w:ascii="仿宋_GB2312" w:hAnsi="宋体" w:eastAsia="仿宋_GB2312"/>
          <w:color w:val="auto"/>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7A685CE5">
      <w:pPr>
        <w:spacing w:line="560" w:lineRule="exact"/>
        <w:jc w:val="center"/>
        <w:rPr>
          <w:rFonts w:ascii="黑体" w:hAnsi="黑体" w:eastAsia="黑体"/>
          <w:color w:val="auto"/>
          <w:kern w:val="0"/>
          <w:sz w:val="32"/>
          <w:szCs w:val="32"/>
        </w:rPr>
      </w:pPr>
      <w:r>
        <w:rPr>
          <w:rFonts w:hint="eastAsia" w:ascii="黑体" w:hAnsi="黑体" w:eastAsia="黑体"/>
          <w:color w:val="auto"/>
          <w:kern w:val="0"/>
          <w:sz w:val="32"/>
          <w:szCs w:val="32"/>
        </w:rPr>
        <w:t>第三部分2024年单位预算情况说明</w:t>
      </w:r>
    </w:p>
    <w:p w14:paraId="02883A90">
      <w:pPr>
        <w:spacing w:line="560" w:lineRule="exact"/>
        <w:jc w:val="center"/>
        <w:rPr>
          <w:rFonts w:ascii="楷体_GB2312" w:hAnsi="楷体_GB2312" w:eastAsia="楷体_GB2312"/>
          <w:color w:val="auto"/>
          <w:kern w:val="0"/>
          <w:sz w:val="32"/>
          <w:szCs w:val="32"/>
        </w:rPr>
      </w:pPr>
    </w:p>
    <w:p w14:paraId="63393BF4">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bCs/>
          <w:color w:val="auto"/>
          <w:kern w:val="0"/>
          <w:sz w:val="32"/>
          <w:szCs w:val="32"/>
        </w:rPr>
        <w:t>一、</w:t>
      </w:r>
      <w:r>
        <w:rPr>
          <w:rFonts w:hint="eastAsia" w:ascii="楷体_GB2312" w:hAnsi="楷体_GB2312" w:eastAsia="楷体_GB2312" w:cs="楷体_GB2312"/>
          <w:b/>
          <w:color w:val="auto"/>
          <w:kern w:val="0"/>
          <w:sz w:val="32"/>
          <w:szCs w:val="32"/>
        </w:rPr>
        <w:t>关于托克逊县夏镇中心卫生院单位2024年收支预算情况的总体说明</w:t>
      </w:r>
    </w:p>
    <w:p w14:paraId="1E6C2046">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按照全口径预算的原则，托克逊县夏镇中心卫生院单位2024年所有收入和支出均纳入单位预算管理。收支总预算1885.49万元。</w:t>
      </w:r>
    </w:p>
    <w:p w14:paraId="08049338">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收入预算包括：一般公共预算、单位资金、财政拨款结转结余。</w:t>
      </w:r>
    </w:p>
    <w:p w14:paraId="21AAB2E6">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支出预算包括：社会保障和就业支出、卫生健康支出、住房保障支出。</w:t>
      </w:r>
    </w:p>
    <w:p w14:paraId="0240ADBD">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二、关于托克逊县夏镇中心卫生院单位2024年收入预算情况说明</w:t>
      </w:r>
    </w:p>
    <w:p w14:paraId="468BE107">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托克逊县夏镇中心卫生院单位收入预算1885.49万元，其中：</w:t>
      </w:r>
    </w:p>
    <w:p w14:paraId="6E8652BC">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一般公共预算1037.75万元，占55.04%，比上年预算增加143.25万元，增长16.01%，主要原因是人员工资、绩效奖调增，社保，公积金基数上调，导致预算比上年有所增加</w:t>
      </w:r>
      <w:r>
        <w:rPr>
          <w:rFonts w:hint="eastAsia" w:ascii="仿宋_GB2312" w:hAnsi="宋体" w:eastAsia="仿宋_GB2312" w:cs="宋体"/>
          <w:color w:val="auto"/>
          <w:kern w:val="0"/>
          <w:sz w:val="32"/>
          <w:szCs w:val="32"/>
          <w:lang w:eastAsia="zh-CN"/>
        </w:rPr>
        <w:t>。</w:t>
      </w:r>
    </w:p>
    <w:p w14:paraId="636C8ECA">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上级一般公共预算安排的转移支付29.00万元，占1.54%，比上年预算增加29.00万元，增长100.00%，主要原因是</w:t>
      </w:r>
      <w:r>
        <w:rPr>
          <w:rFonts w:hint="eastAsia" w:ascii="仿宋_GB2312" w:hAnsi="宋体" w:eastAsia="仿宋_GB2312" w:cs="宋体"/>
          <w:color w:val="auto"/>
          <w:kern w:val="0"/>
          <w:sz w:val="32"/>
          <w:szCs w:val="32"/>
          <w:lang w:val="en-US" w:eastAsia="zh-CN"/>
        </w:rPr>
        <w:t>新增2024年自治区提前下达基本公共卫生服务补助资金项目。</w:t>
      </w:r>
    </w:p>
    <w:p w14:paraId="27F444EB">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政府性基金预算未安排。</w:t>
      </w:r>
    </w:p>
    <w:p w14:paraId="6000BC92">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上级政府性基金安排的转移支付资金未安排。</w:t>
      </w:r>
    </w:p>
    <w:p w14:paraId="292CCDE3">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国有资本经营预算未安排。</w:t>
      </w:r>
    </w:p>
    <w:p w14:paraId="79D5037B">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上级国有资本经营预算安排的转移支付资金未安排。</w:t>
      </w:r>
    </w:p>
    <w:p w14:paraId="3AE907B6">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单位资金817.99万元，占43.38%，比上年预算增加212.22万元，增长35.03%，主要原因是单位资金利息收入增加，导致预算较上年有所增加</w:t>
      </w:r>
      <w:r>
        <w:rPr>
          <w:rFonts w:hint="eastAsia" w:ascii="仿宋_GB2312" w:hAnsi="宋体" w:eastAsia="仿宋_GB2312" w:cs="宋体"/>
          <w:color w:val="auto"/>
          <w:kern w:val="0"/>
          <w:sz w:val="32"/>
          <w:szCs w:val="32"/>
          <w:lang w:eastAsia="zh-CN"/>
        </w:rPr>
        <w:t>。</w:t>
      </w:r>
    </w:p>
    <w:p w14:paraId="121D4FF2">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财政拨款结转0.75万元，占0.04%，比上年预算减少50.05万元，下降98.52%，主要原因是本单位结转基本公共卫生服务</w:t>
      </w:r>
      <w:r>
        <w:rPr>
          <w:rFonts w:hint="eastAsia" w:ascii="仿宋_GB2312" w:hAnsi="宋体" w:eastAsia="仿宋_GB2312" w:cs="宋体"/>
          <w:color w:val="auto"/>
          <w:kern w:val="0"/>
          <w:sz w:val="32"/>
          <w:szCs w:val="32"/>
          <w:lang w:val="en-US" w:eastAsia="zh-CN"/>
        </w:rPr>
        <w:t>项目</w:t>
      </w:r>
      <w:r>
        <w:rPr>
          <w:rFonts w:hint="eastAsia" w:ascii="仿宋_GB2312" w:hAnsi="宋体" w:eastAsia="仿宋_GB2312" w:cs="宋体"/>
          <w:color w:val="auto"/>
          <w:kern w:val="0"/>
          <w:sz w:val="32"/>
          <w:szCs w:val="32"/>
        </w:rPr>
        <w:t>，涉及的预算资金数为0.75万元</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lang w:val="en-US" w:eastAsia="zh-CN"/>
        </w:rPr>
        <w:t>其他项目上年已支付完毕</w:t>
      </w:r>
      <w:r>
        <w:rPr>
          <w:rFonts w:hint="eastAsia" w:ascii="仿宋_GB2312" w:hAnsi="宋体" w:eastAsia="仿宋_GB2312" w:cs="宋体"/>
          <w:color w:val="auto"/>
          <w:kern w:val="0"/>
          <w:sz w:val="32"/>
          <w:szCs w:val="32"/>
          <w:lang w:eastAsia="zh-CN"/>
        </w:rPr>
        <w:t>。</w:t>
      </w:r>
    </w:p>
    <w:p w14:paraId="00C2ADC3">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三、关于托克逊县夏镇中心卫生院单位2024年支出预算情况说明</w:t>
      </w:r>
    </w:p>
    <w:p w14:paraId="2AAD463C">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托克逊县夏镇中心卫生院单位2024年支出预算1885.49万元，其中：</w:t>
      </w:r>
    </w:p>
    <w:p w14:paraId="5AD9C39D">
      <w:pPr>
        <w:spacing w:line="560" w:lineRule="exact"/>
        <w:ind w:firstLine="640" w:firstLineChars="200"/>
        <w:rPr>
          <w:rFonts w:ascii="仿宋_GB2312" w:hAnsi="宋体" w:eastAsia="仿宋_GB2312" w:cs="宋体"/>
          <w:b/>
          <w:color w:val="auto"/>
          <w:kern w:val="0"/>
          <w:sz w:val="32"/>
          <w:szCs w:val="32"/>
        </w:rPr>
      </w:pPr>
      <w:r>
        <w:rPr>
          <w:rFonts w:hint="eastAsia" w:ascii="仿宋_GB2312" w:hAnsi="宋体" w:eastAsia="仿宋_GB2312" w:cs="宋体"/>
          <w:color w:val="auto"/>
          <w:kern w:val="0"/>
          <w:sz w:val="32"/>
          <w:szCs w:val="32"/>
        </w:rPr>
        <w:t>基本支出868.75万元，占46.08%，比上年预算减少25.75万元，下降2.88%，主要原因是2024年度人员减少年初安排的基本支出预算数减少，导致基本支出预算比上年有所减少。</w:t>
      </w:r>
    </w:p>
    <w:p w14:paraId="65A31213">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项目支出1016.74万元，占53.92%，比上年预算增加360.17万元，增长54.86%，主要原因是2024年增加健康体检县级补助资金，导致项目支出预算比上年有所增加。</w:t>
      </w:r>
    </w:p>
    <w:p w14:paraId="0728324B">
      <w:pPr>
        <w:spacing w:line="560" w:lineRule="exact"/>
        <w:ind w:firstLine="643" w:firstLineChars="200"/>
        <w:rPr>
          <w:rFonts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四、关于托克逊县夏镇中心卫生院单位2024年财政拨款收支预算情况的总体说明</w:t>
      </w:r>
    </w:p>
    <w:p w14:paraId="6D9406D8">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2024年财政拨款收支总预算1066.75万元。</w:t>
      </w:r>
    </w:p>
    <w:p w14:paraId="297A72EA">
      <w:pPr>
        <w:spacing w:line="560" w:lineRule="exact"/>
        <w:ind w:firstLine="616" w:firstLineChars="200"/>
        <w:rPr>
          <w:rFonts w:ascii="仿宋_GB2312" w:hAnsi="宋体" w:eastAsia="仿宋_GB2312" w:cs="宋体"/>
          <w:b/>
          <w:color w:val="auto"/>
          <w:spacing w:val="-6"/>
          <w:kern w:val="0"/>
          <w:sz w:val="32"/>
          <w:szCs w:val="32"/>
        </w:rPr>
      </w:pPr>
      <w:r>
        <w:rPr>
          <w:rFonts w:hint="eastAsia" w:ascii="仿宋_GB2312" w:hAnsi="宋体" w:eastAsia="仿宋_GB2312" w:cs="宋体"/>
          <w:color w:val="auto"/>
          <w:spacing w:val="-6"/>
          <w:kern w:val="0"/>
          <w:sz w:val="32"/>
          <w:szCs w:val="32"/>
        </w:rPr>
        <w:t>收入全部为一般公共预算拨款，无政府性基金预算拨款和国有资本经营预算。</w:t>
      </w:r>
    </w:p>
    <w:p w14:paraId="7ADC94E8">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收入预算包括：一般公共预算拨款1066.75万元。</w:t>
      </w:r>
    </w:p>
    <w:p w14:paraId="45277F57">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一般公共预算支出包括：社会保障和就业支出105.78万元，主要用于单位人员社保缴费支出;卫生健康支出885.54万元，主要用于保障单位正常运行的人员经费、公用经费支出及单位人员医疗保险缴费支出;住房保障支出75.43万元，主要用于单位人员住房公积金缴费支出。</w:t>
      </w:r>
    </w:p>
    <w:p w14:paraId="51474895">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五、关于托克逊县夏镇中心卫生院单位2024年一般公共预算当年拨款情况说明</w:t>
      </w:r>
    </w:p>
    <w:p w14:paraId="0D3C3A14">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（一）一般公共预算当年拨款规模变化情况</w:t>
      </w:r>
    </w:p>
    <w:p w14:paraId="5CCBF9DD">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托克逊县夏镇中心卫生院单位2024年一般公共预算拨款合计1066.75万元，其中：</w:t>
      </w:r>
    </w:p>
    <w:p w14:paraId="07F3D556">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基本支出868.75万元，比上年预算减少25.75万元，下降2.88%。主要原因是：2024年在职人员减少，其中退休1人，导致预算比上年减少25.75万元。</w:t>
      </w:r>
    </w:p>
    <w:p w14:paraId="66882E03">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项目支出198.00万元，比上年预算增加198.00万元，增长100.00%。主要原因是：增加2024年基本公共卫生服务县级配套补助资金，2024年自治区提前下达基本公共卫生服务补助资金、2024年全民健康体检县级补助资金（县级配套），导致项目支出预算比上年有所增加。</w:t>
      </w:r>
    </w:p>
    <w:p w14:paraId="1597CAF3">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（二）一般公共预算当年拨款结构情况</w:t>
      </w:r>
    </w:p>
    <w:p w14:paraId="6A7289C0">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1.社会保障和就业支出（类）105.78万元，占9.92%。</w:t>
      </w:r>
    </w:p>
    <w:p w14:paraId="3FBDCE7F">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2.卫生健康支出（类）885.54万元，占83.01%。</w:t>
      </w:r>
    </w:p>
    <w:p w14:paraId="6218A452">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3.住房保障支出（类）75.43万元，占7.07%。</w:t>
      </w:r>
    </w:p>
    <w:p w14:paraId="06760523">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（三）一般公共预算当年拨款具体使用情况</w:t>
      </w:r>
    </w:p>
    <w:p w14:paraId="525DE984">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社会保障和就业支出（类）行政事业单位养老支出（款）事业单位离退休（项）：2024年预算数为11.69万元，比上年预算增加0.27万元，增长2.36%，主要原因是：2024年退休人员增加，导致事业单位离退休预算比上年有所增加。</w:t>
      </w:r>
    </w:p>
    <w:p w14:paraId="0B7E29C4">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社会保障和就业支出（类）行政事业单位养老支出（款）机关事业单位基本养老保险缴费支出（项）：2024年预算数为94.09万元，比上年预算增加0.19万元，增长0.20%，主要原因是：在职人员晋升、增资，养老保险基数上调，导致预算增加。</w:t>
      </w:r>
    </w:p>
    <w:p w14:paraId="5DAF13B7">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3.卫生健康支出（类）基层医疗卫生机构（款）乡镇卫生院（项）：2024年预算数为647.66万元，比上年预算增加19.63万元，增长3.13%，主要原因是：在职人员晋升、</w:t>
      </w:r>
      <w:r>
        <w:rPr>
          <w:rFonts w:hint="eastAsia" w:ascii="仿宋_GB2312" w:hAnsi="宋体" w:eastAsia="仿宋_GB2312" w:cs="宋体"/>
          <w:color w:val="auto"/>
          <w:kern w:val="0"/>
          <w:sz w:val="32"/>
          <w:szCs w:val="32"/>
          <w:lang w:val="en-US" w:eastAsia="zh-CN"/>
        </w:rPr>
        <w:t>工资、公用经费增加</w:t>
      </w:r>
      <w:r>
        <w:rPr>
          <w:rFonts w:hint="eastAsia" w:ascii="仿宋_GB2312" w:hAnsi="宋体" w:eastAsia="仿宋_GB2312" w:cs="宋体"/>
          <w:color w:val="auto"/>
          <w:kern w:val="0"/>
          <w:sz w:val="32"/>
          <w:szCs w:val="32"/>
        </w:rPr>
        <w:t>，导致预算比上年有所增加。</w:t>
      </w:r>
    </w:p>
    <w:p w14:paraId="64478A2F">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4.卫生健康支出（类）公共卫生（款）基本公共卫生服务（项）：2024年预算数为51.00万元，比上年预算增加51.00万元，增长100.00%，主要原因是：</w:t>
      </w:r>
      <w:r>
        <w:rPr>
          <w:rFonts w:hint="eastAsia" w:ascii="仿宋_GB2312" w:hAnsi="宋体" w:eastAsia="仿宋_GB2312" w:cs="宋体"/>
          <w:color w:val="auto"/>
          <w:kern w:val="0"/>
          <w:sz w:val="32"/>
          <w:szCs w:val="32"/>
          <w:lang w:val="en-US" w:eastAsia="zh-CN"/>
        </w:rPr>
        <w:t>新增2024年基本公共卫生服务县级配套补助资金，2024年自治区提前下达基本公共卫生服务补助资金、</w:t>
      </w:r>
      <w:r>
        <w:rPr>
          <w:rFonts w:hint="eastAsia" w:ascii="仿宋_GB2312" w:hAnsi="宋体" w:eastAsia="仿宋_GB2312" w:cs="宋体"/>
          <w:color w:val="auto"/>
          <w:kern w:val="0"/>
          <w:sz w:val="32"/>
          <w:szCs w:val="32"/>
        </w:rPr>
        <w:t>，导致基本公共卫生服务支出预算较上年增加。</w:t>
      </w:r>
    </w:p>
    <w:p w14:paraId="66E013C3">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5.卫生健康支出（类）公共卫生（款）其他公共卫生支出（项）：2024年预算数为147.00万元，比上年预算增加147.00万元，增长100.00%，主要原因是：</w:t>
      </w:r>
      <w:r>
        <w:rPr>
          <w:rFonts w:hint="eastAsia" w:ascii="仿宋_GB2312" w:hAnsi="宋体" w:eastAsia="仿宋_GB2312" w:cs="宋体"/>
          <w:color w:val="auto"/>
          <w:kern w:val="0"/>
          <w:sz w:val="32"/>
          <w:szCs w:val="32"/>
          <w:lang w:val="en-US" w:eastAsia="zh-CN"/>
        </w:rPr>
        <w:t>新增2024年全民健康体检县级补助资金（县级配套）</w:t>
      </w:r>
      <w:r>
        <w:rPr>
          <w:rFonts w:hint="eastAsia" w:ascii="仿宋_GB2312" w:hAnsi="宋体" w:eastAsia="仿宋_GB2312" w:cs="宋体"/>
          <w:color w:val="auto"/>
          <w:kern w:val="0"/>
          <w:sz w:val="32"/>
          <w:szCs w:val="32"/>
        </w:rPr>
        <w:t>，导致基本公共卫生服务支出预算较上年增加。</w:t>
      </w:r>
    </w:p>
    <w:p w14:paraId="009A48A5">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6.卫生健康支出（类）行政事业单位医疗（款）事业单位医疗（项）：2024年预算数为39.88万元，比上年预算增加0.08万元，增长0.20%，主要原因是：在职人员晋升、增资、</w:t>
      </w:r>
      <w:r>
        <w:rPr>
          <w:rFonts w:hint="eastAsia" w:ascii="仿宋_GB2312" w:hAnsi="宋体" w:eastAsia="仿宋_GB2312" w:cs="宋体"/>
          <w:color w:val="auto"/>
          <w:kern w:val="0"/>
          <w:sz w:val="32"/>
          <w:szCs w:val="32"/>
          <w:lang w:val="en-US" w:eastAsia="zh-CN"/>
        </w:rPr>
        <w:t>事业单位医疗基数增加</w:t>
      </w:r>
      <w:r>
        <w:rPr>
          <w:rFonts w:hint="eastAsia" w:ascii="仿宋_GB2312" w:hAnsi="宋体" w:eastAsia="仿宋_GB2312" w:cs="宋体"/>
          <w:color w:val="auto"/>
          <w:kern w:val="0"/>
          <w:sz w:val="32"/>
          <w:szCs w:val="32"/>
        </w:rPr>
        <w:t>，导致预算较上年有所增加。</w:t>
      </w:r>
    </w:p>
    <w:p w14:paraId="43BC97AC">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7.住房保障支出（类）住房改革支出（款）住房公积金（项）：2024年预算数为75.43万元，比上年预算增加1.03万元，增长1.38%，主要原因是：在职人员晋升、增资，住房公积金基数上调，导致预算有所增加。</w:t>
      </w:r>
    </w:p>
    <w:p w14:paraId="500D6065">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8.社会保障和就业支出（类）行政事业单位养老支出（款）机关事业单位职业年金缴费支出（项）：2024年预算数为0.00万元，比上年预算减少46.95万元，下降100.00%，主要原因是：本年度职业年金预算由政府（财政）预算代列，未直接体现在部门预算里，导致本单位该项预算减少。</w:t>
      </w:r>
    </w:p>
    <w:p w14:paraId="78730380">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六、关于托克逊县夏镇中心卫生院单位2024年一般公共预算基本支出情况说明</w:t>
      </w:r>
    </w:p>
    <w:p w14:paraId="41CED435">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托克逊县夏镇中心卫生院单位2024年一般公共预算基本支出868.75万元，其中：</w:t>
      </w:r>
    </w:p>
    <w:p w14:paraId="413C191B">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人员经费857.37万元，主要包括：基本工资、津贴补贴、奖金、绩效工资、机关事业单位基本养老保险缴费、职工基本医疗保险缴费、其他社会保障缴费、住房公积金、退休费。</w:t>
      </w:r>
    </w:p>
    <w:p w14:paraId="6A5CB239">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公用经费11.38万元，主要包括：工会经费。</w:t>
      </w:r>
    </w:p>
    <w:p w14:paraId="77BC8FA9">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七、关于托克逊县夏镇中心卫生院单位2024年一般公共预算项目支出情况说明</w:t>
      </w:r>
    </w:p>
    <w:p w14:paraId="4ECF4BE6">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（一）项目名称：2024年基本公共卫生服务县级配套补助资金（县级配套）</w:t>
      </w:r>
    </w:p>
    <w:p w14:paraId="740CC1DB">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设立的政策依据：《关于做好2023年基本公共卫生服务工作的通知》（新卫基层卫生函[2023]32号）文件</w:t>
      </w:r>
    </w:p>
    <w:p w14:paraId="72174AFD">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预算安排规模：22.00万元</w:t>
      </w:r>
    </w:p>
    <w:p w14:paraId="0A630F09">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项目承担单位：托克逊县夏镇中心卫生院</w:t>
      </w:r>
    </w:p>
    <w:p w14:paraId="5F583CAC">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资金分配情况：劳务费：8</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万元、办公费：4</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万元、维修（护）费：2</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万元、其他交通费用：1</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万元、邮电费：1</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万元、其他商品和服务支出：1</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万元、专用材料费：5</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w:t>
      </w:r>
    </w:p>
    <w:p w14:paraId="702C53FE">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14:paraId="4F71B209">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（二）项目名称：吐市财社[2023]97号，2024年自治区提前下达基本公共卫生服务补助资金</w:t>
      </w:r>
    </w:p>
    <w:p w14:paraId="67F24126">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设立的政策依据：《关于做好2023年基本公共卫生服务工作的通知》（新卫基层卫生函[2023]32号）文件</w:t>
      </w:r>
    </w:p>
    <w:p w14:paraId="2A129DEC">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预算安排规模：29.00万元</w:t>
      </w:r>
    </w:p>
    <w:p w14:paraId="3E0996B0">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项目承担单位：托克逊县夏镇中心卫生院</w:t>
      </w:r>
    </w:p>
    <w:p w14:paraId="28DBB7DA">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资金分配情况：劳务费：10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万元、办公费：2</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万元、维修费：1.5</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万元、专用材料费：11</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万元、电费：1.5</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万元、其他商品和服务：3</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w:t>
      </w:r>
    </w:p>
    <w:p w14:paraId="2C81CF73">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14:paraId="251F6769">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（三）项目名称：2024年全民健康体检县级补助资金（县级配套）</w:t>
      </w:r>
    </w:p>
    <w:p w14:paraId="7BD4851C">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设立的政策依据：《关于做好2023年全民健康体检工作的通知》（新卫基层卫生发[2023]1号)文件</w:t>
      </w:r>
    </w:p>
    <w:p w14:paraId="6765930E">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预算安排规模：147.00万元</w:t>
      </w:r>
    </w:p>
    <w:p w14:paraId="571BCA47">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项目承担单位：托克逊县夏镇中心卫生院</w:t>
      </w:r>
    </w:p>
    <w:p w14:paraId="77637B10">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资金分配情况：劳务费：80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万元、办公费：15</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万元、维修费：8</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万元、专用材料费：25</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万元、电费：7</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万元、邮电费：5</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万元、印刷费：7</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w:t>
      </w:r>
    </w:p>
    <w:p w14:paraId="171315B6">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14:paraId="64D4B15C">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八、关于托克逊县夏镇中心卫生院单位2024年政府性基金预算拨款情况说明</w:t>
      </w:r>
    </w:p>
    <w:p w14:paraId="146E6CDB">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托克逊县夏镇中心卫生院2024年没有使用政府性基金预算拨款安排的支出，政府性基金预算支出情况表为空表。</w:t>
      </w:r>
    </w:p>
    <w:p w14:paraId="2BD3A202">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九、关于托克逊县夏镇中心卫生院单位2024年国有资本经营预算拨款情况说明</w:t>
      </w:r>
    </w:p>
    <w:p w14:paraId="19A92708">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托克逊县夏镇中心卫生院2024年没有使用国有资本经营预算拨款安排的支出，国有资本经营预算支出情况表为空表。</w:t>
      </w:r>
    </w:p>
    <w:p w14:paraId="35270D30">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十、关于托克逊县夏镇中心卫生院单位2024年财政拨款“三公”经费预算情况说明</w:t>
      </w:r>
    </w:p>
    <w:p w14:paraId="2BCBEC43">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托克逊县夏镇中心卫生院单位2024年财政拨款“三公”经费数为0.00万元，其中：因公出国（境）费0.00万元，公务用车购置费0.00万元，公务用车运行费0.00万元，公务接待费0.00万元。</w:t>
      </w:r>
    </w:p>
    <w:p w14:paraId="53FA4DBA">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2023年与2024年均未安排公务接待费。</w:t>
      </w:r>
    </w:p>
    <w:p w14:paraId="1CA0F74D">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十一、关于托克逊县夏镇中心卫生院单位2024年上年结转结余预算情况说明</w:t>
      </w:r>
    </w:p>
    <w:p w14:paraId="2D4D5423">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托克逊县夏镇中心卫生院单位2024年上年结转结余0.75万元，包括：财政拨款0.75万元，非财政拨款0.00万元，其中：</w:t>
      </w:r>
    </w:p>
    <w:p w14:paraId="33C1D105">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1、基本公共卫生服务0.75万元，主要用于：专用材料费0.75万元。</w:t>
      </w:r>
    </w:p>
    <w:p w14:paraId="129EE108">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十二、其他重要事项的情况说明</w:t>
      </w:r>
    </w:p>
    <w:p w14:paraId="29330D70">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（一）单位运行经费情况</w:t>
      </w:r>
    </w:p>
    <w:p w14:paraId="0255FD5D">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夏镇中心卫生院单位2024年的事业单位运行经费财政拨款预算11.38万元，比上年预算增加11.38万元，增长100.00%。主要原因是2023年为行政单位运行经费财政拨款，2024年调整为事业单位运行经费财政拨款，因此事业单位运行经费财政拨款预算较上年增加。</w:t>
      </w:r>
    </w:p>
    <w:p w14:paraId="6D2DAA62">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（二）政府采购情况</w:t>
      </w:r>
    </w:p>
    <w:p w14:paraId="701626C7">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2024年，托克逊县夏镇中心卫生院单位政府采购预算34</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万元，其中：政府采购货物预算34</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万元，政府采购工程预算0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万元，政府采购服务预算0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w:t>
      </w:r>
    </w:p>
    <w:p w14:paraId="204BAF30">
      <w:pPr>
        <w:spacing w:line="560" w:lineRule="exact"/>
        <w:ind w:firstLine="640" w:firstLineChars="200"/>
        <w:rPr>
          <w:rFonts w:ascii="仿宋_GB2312" w:hAnsi="宋体" w:eastAsia="仿宋_GB2312" w:cs="宋体"/>
          <w:color w:val="auto"/>
          <w:kern w:val="0"/>
          <w:sz w:val="32"/>
          <w:szCs w:val="32"/>
        </w:rPr>
      </w:pPr>
      <w:r>
        <w:rPr>
          <w:rFonts w:hint="eastAsia" w:ascii="仿宋_GB2312" w:hAnsi="仿宋_GB2312" w:eastAsia="仿宋_GB2312"/>
          <w:color w:val="auto"/>
          <w:sz w:val="32"/>
        </w:rPr>
        <w:t>2024年，托克逊县夏镇中心卫生院单位面向中小企业预留政府采购项目预算金额0</w:t>
      </w:r>
      <w:r>
        <w:rPr>
          <w:rFonts w:hint="eastAsia" w:ascii="仿宋_GB2312" w:hAnsi="黑体" w:eastAsia="仿宋_GB2312"/>
          <w:color w:val="auto"/>
          <w:sz w:val="32"/>
          <w:szCs w:val="32"/>
          <w:lang w:val="en-US" w:eastAsia="zh-CN"/>
        </w:rPr>
        <w:t>.00</w:t>
      </w:r>
      <w:r>
        <w:rPr>
          <w:rFonts w:hint="eastAsia" w:ascii="仿宋_GB2312" w:hAnsi="仿宋_GB2312" w:eastAsia="仿宋_GB2312"/>
          <w:color w:val="auto"/>
          <w:sz w:val="32"/>
        </w:rPr>
        <w:t>万元，小微企业预留政府采购项目预算金额0</w:t>
      </w:r>
      <w:r>
        <w:rPr>
          <w:rFonts w:hint="eastAsia" w:ascii="仿宋_GB2312" w:hAnsi="黑体" w:eastAsia="仿宋_GB2312"/>
          <w:color w:val="auto"/>
          <w:sz w:val="32"/>
          <w:szCs w:val="32"/>
          <w:lang w:val="en-US" w:eastAsia="zh-CN"/>
        </w:rPr>
        <w:t>.00</w:t>
      </w:r>
      <w:r>
        <w:rPr>
          <w:rFonts w:hint="eastAsia" w:ascii="仿宋_GB2312" w:hAnsi="仿宋_GB2312" w:eastAsia="仿宋_GB2312"/>
          <w:color w:val="auto"/>
          <w:sz w:val="32"/>
        </w:rPr>
        <w:t>万元。</w:t>
      </w:r>
    </w:p>
    <w:p w14:paraId="624333CE">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（三）国有资产占用使用情况</w:t>
      </w:r>
    </w:p>
    <w:p w14:paraId="58542F14">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截至2023年底，托克逊县夏镇中心卫生院单位及下属各预算单位占用使用国有资产总体情况为：</w:t>
      </w:r>
    </w:p>
    <w:p w14:paraId="64E9FC88">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1.房屋3312平方米，价值119.95万元。</w:t>
      </w:r>
    </w:p>
    <w:p w14:paraId="6C41A8E8">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2.车辆1辆，价值20.5万元；其中：一般公务用车0辆，价值0万元；执法执勤用车0辆，价值0万元；其他车辆1辆，价值20.5万元。</w:t>
      </w:r>
    </w:p>
    <w:p w14:paraId="43E96551">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3.办公家具价值0万元。</w:t>
      </w:r>
    </w:p>
    <w:p w14:paraId="58381E4C">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4.其他资产价值55万元。</w:t>
      </w:r>
    </w:p>
    <w:p w14:paraId="2A2F89BF">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单位价值50万元以上大型设备4台，单位价值100万元以上大型设备0台。</w:t>
      </w:r>
    </w:p>
    <w:p w14:paraId="54515195">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2024年单位预算未安排购置车辆经费，安排购置50万元以上大型设备0台，单位价值100万元以上大型设备0台。</w:t>
      </w:r>
    </w:p>
    <w:p w14:paraId="59855E4C">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（四）预算绩效情况</w:t>
      </w:r>
    </w:p>
    <w:p w14:paraId="74B16F75">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2024年，本单位预算绩效管理整体预算绩效目标1个，涉及金额</w:t>
      </w:r>
      <w:r>
        <w:rPr>
          <w:rFonts w:ascii="仿宋_GB2312" w:hAnsi="宋体" w:eastAsia="仿宋_GB2312" w:cs="宋体"/>
          <w:color w:val="auto"/>
          <w:kern w:val="0"/>
          <w:sz w:val="32"/>
          <w:szCs w:val="32"/>
        </w:rPr>
        <w:t>1885.47</w:t>
      </w:r>
      <w:r>
        <w:rPr>
          <w:rFonts w:hint="eastAsia" w:ascii="仿宋_GB2312" w:hAnsi="宋体" w:eastAsia="仿宋_GB2312" w:cs="宋体"/>
          <w:color w:val="auto"/>
          <w:kern w:val="0"/>
          <w:sz w:val="32"/>
          <w:szCs w:val="32"/>
        </w:rPr>
        <w:t>万元；当年财政拨款项目2个，涉及预算金额</w:t>
      </w:r>
      <w:r>
        <w:rPr>
          <w:rFonts w:ascii="仿宋_GB2312" w:hAnsi="宋体" w:eastAsia="仿宋_GB2312" w:cs="宋体"/>
          <w:color w:val="auto"/>
          <w:kern w:val="0"/>
          <w:sz w:val="32"/>
          <w:szCs w:val="32"/>
        </w:rPr>
        <w:t>198</w:t>
      </w:r>
      <w:r>
        <w:rPr>
          <w:rFonts w:hint="eastAsia" w:ascii="仿宋_GB2312" w:hAnsi="宋体" w:eastAsia="仿宋_GB2312" w:cs="宋体"/>
          <w:color w:val="auto"/>
          <w:kern w:val="0"/>
          <w:sz w:val="32"/>
          <w:szCs w:val="32"/>
        </w:rPr>
        <w:t>.00万元；当年非财政拨款项目1个，涉及预算金额</w:t>
      </w:r>
      <w:r>
        <w:rPr>
          <w:rFonts w:ascii="仿宋_GB2312" w:hAnsi="宋体" w:eastAsia="仿宋_GB2312" w:cs="宋体"/>
          <w:color w:val="auto"/>
          <w:kern w:val="0"/>
          <w:sz w:val="32"/>
          <w:szCs w:val="32"/>
        </w:rPr>
        <w:t>817.99</w:t>
      </w:r>
      <w:r>
        <w:rPr>
          <w:rFonts w:hint="eastAsia" w:ascii="仿宋_GB2312" w:hAnsi="宋体" w:eastAsia="仿宋_GB2312" w:cs="宋体"/>
          <w:color w:val="auto"/>
          <w:kern w:val="0"/>
          <w:sz w:val="32"/>
          <w:szCs w:val="32"/>
        </w:rPr>
        <w:t>万元。具体情况见下表：</w:t>
      </w:r>
    </w:p>
    <w:p w14:paraId="46494760">
      <w:pPr>
        <w:widowControl/>
        <w:spacing w:line="600" w:lineRule="exact"/>
        <w:rPr>
          <w:rFonts w:ascii="仿宋_GB2312" w:hAnsi="宋体" w:eastAsia="仿宋_GB2312" w:cs="宋体"/>
          <w:color w:val="auto"/>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019" w:type="dxa"/>
        <w:jc w:val="center"/>
        <w:tblLayout w:type="autofit"/>
        <w:tblCellMar>
          <w:top w:w="0" w:type="dxa"/>
          <w:left w:w="108" w:type="dxa"/>
          <w:bottom w:w="0" w:type="dxa"/>
          <w:right w:w="108" w:type="dxa"/>
        </w:tblCellMar>
      </w:tblPr>
      <w:tblGrid>
        <w:gridCol w:w="1047"/>
        <w:gridCol w:w="1327"/>
        <w:gridCol w:w="2431"/>
        <w:gridCol w:w="1289"/>
        <w:gridCol w:w="2545"/>
        <w:gridCol w:w="1380"/>
      </w:tblGrid>
      <w:tr w14:paraId="0ED13D6C">
        <w:tblPrEx>
          <w:tblCellMar>
            <w:top w:w="0" w:type="dxa"/>
            <w:left w:w="108" w:type="dxa"/>
            <w:bottom w:w="0" w:type="dxa"/>
            <w:right w:w="108" w:type="dxa"/>
          </w:tblCellMar>
        </w:tblPrEx>
        <w:trPr>
          <w:trHeight w:val="708" w:hRule="atLeast"/>
          <w:jc w:val="center"/>
        </w:trPr>
        <w:tc>
          <w:tcPr>
            <w:tcW w:w="10019" w:type="dxa"/>
            <w:gridSpan w:val="6"/>
            <w:tcBorders>
              <w:top w:val="nil"/>
              <w:left w:val="nil"/>
              <w:bottom w:val="nil"/>
              <w:right w:val="nil"/>
            </w:tcBorders>
            <w:shd w:val="clear" w:color="auto" w:fill="auto"/>
            <w:vAlign w:val="center"/>
          </w:tcPr>
          <w:p w14:paraId="762C8F14">
            <w:pPr>
              <w:widowControl/>
              <w:jc w:val="center"/>
              <w:rPr>
                <w:rFonts w:ascii="华文中宋" w:hAnsi="华文中宋" w:eastAsia="华文中宋" w:cs="宋体"/>
                <w:b/>
                <w:bCs/>
                <w:color w:val="auto"/>
                <w:kern w:val="0"/>
                <w:sz w:val="40"/>
                <w:szCs w:val="40"/>
              </w:rPr>
            </w:pPr>
            <w:r>
              <w:rPr>
                <w:rFonts w:hint="eastAsia" w:ascii="仿宋_GB2312" w:hAnsi="宋体" w:eastAsia="仿宋_GB2312" w:cs="仿宋_GB2312"/>
                <w:b/>
                <w:color w:val="auto"/>
                <w:kern w:val="0"/>
                <w:sz w:val="40"/>
                <w:szCs w:val="40"/>
                <w:lang w:bidi="ar"/>
              </w:rPr>
              <w:t>单位整体绩效目标表</w:t>
            </w:r>
          </w:p>
        </w:tc>
      </w:tr>
      <w:tr w14:paraId="5C5EFF46">
        <w:tblPrEx>
          <w:tblCellMar>
            <w:top w:w="0" w:type="dxa"/>
            <w:left w:w="108" w:type="dxa"/>
            <w:bottom w:w="0" w:type="dxa"/>
            <w:right w:w="108" w:type="dxa"/>
          </w:tblCellMar>
        </w:tblPrEx>
        <w:trPr>
          <w:trHeight w:val="394" w:hRule="atLeast"/>
          <w:jc w:val="center"/>
        </w:trPr>
        <w:tc>
          <w:tcPr>
            <w:tcW w:w="10019" w:type="dxa"/>
            <w:gridSpan w:val="6"/>
            <w:tcBorders>
              <w:top w:val="nil"/>
              <w:left w:val="nil"/>
              <w:bottom w:val="nil"/>
              <w:right w:val="nil"/>
            </w:tcBorders>
            <w:shd w:val="clear" w:color="auto" w:fill="auto"/>
            <w:vAlign w:val="center"/>
          </w:tcPr>
          <w:p w14:paraId="2CF8ED68">
            <w:pPr>
              <w:widowControl/>
              <w:jc w:val="center"/>
              <w:rPr>
                <w:rFonts w:ascii="宋体" w:hAnsi="宋体" w:cs="宋体"/>
                <w:b/>
                <w:bCs/>
                <w:color w:val="auto"/>
                <w:kern w:val="0"/>
                <w:sz w:val="24"/>
              </w:rPr>
            </w:pPr>
            <w:r>
              <w:rPr>
                <w:rFonts w:hint="eastAsia" w:ascii="宋体" w:hAnsi="宋体" w:cs="宋体"/>
                <w:color w:val="auto"/>
                <w:sz w:val="24"/>
              </w:rPr>
              <w:t>（2024年）</w:t>
            </w:r>
          </w:p>
        </w:tc>
      </w:tr>
      <w:tr w14:paraId="3BA0B4E1">
        <w:tblPrEx>
          <w:tblCellMar>
            <w:top w:w="0" w:type="dxa"/>
            <w:left w:w="108" w:type="dxa"/>
            <w:bottom w:w="0" w:type="dxa"/>
            <w:right w:w="108" w:type="dxa"/>
          </w:tblCellMar>
        </w:tblPrEx>
        <w:trPr>
          <w:trHeight w:val="526" w:hRule="atLeast"/>
          <w:jc w:val="center"/>
        </w:trPr>
        <w:tc>
          <w:tcPr>
            <w:tcW w:w="2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E67629">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单位名称（盖章）</w:t>
            </w:r>
          </w:p>
        </w:tc>
        <w:tc>
          <w:tcPr>
            <w:tcW w:w="7644" w:type="dxa"/>
            <w:gridSpan w:val="4"/>
            <w:tcBorders>
              <w:top w:val="single" w:color="auto" w:sz="4" w:space="0"/>
              <w:left w:val="nil"/>
              <w:bottom w:val="single" w:color="auto" w:sz="4" w:space="0"/>
              <w:right w:val="single" w:color="auto" w:sz="4" w:space="0"/>
            </w:tcBorders>
            <w:shd w:val="clear" w:color="auto" w:fill="auto"/>
            <w:vAlign w:val="center"/>
          </w:tcPr>
          <w:p w14:paraId="3557154B">
            <w:pPr>
              <w:widowControl/>
              <w:jc w:val="center"/>
              <w:rPr>
                <w:rFonts w:ascii="宋体" w:hAnsi="宋体" w:cs="宋体"/>
                <w:color w:val="auto"/>
                <w:kern w:val="0"/>
                <w:sz w:val="18"/>
                <w:szCs w:val="18"/>
              </w:rPr>
            </w:pPr>
            <w:r>
              <w:rPr>
                <w:rFonts w:hint="eastAsia" w:ascii="宋体" w:hAnsi="宋体" w:cs="宋体"/>
                <w:color w:val="auto"/>
                <w:kern w:val="0"/>
                <w:sz w:val="18"/>
                <w:szCs w:val="18"/>
              </w:rPr>
              <w:t>托克逊县夏镇中心卫生院</w:t>
            </w:r>
          </w:p>
        </w:tc>
      </w:tr>
      <w:tr w14:paraId="4AF5AF8B">
        <w:tblPrEx>
          <w:tblCellMar>
            <w:top w:w="0" w:type="dxa"/>
            <w:left w:w="108" w:type="dxa"/>
            <w:bottom w:w="0" w:type="dxa"/>
            <w:right w:w="108" w:type="dxa"/>
          </w:tblCellMar>
        </w:tblPrEx>
        <w:trPr>
          <w:trHeight w:val="526" w:hRule="atLeast"/>
          <w:jc w:val="center"/>
        </w:trPr>
        <w:tc>
          <w:tcPr>
            <w:tcW w:w="237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76A3A9A1">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单位联系人</w:t>
            </w:r>
          </w:p>
        </w:tc>
        <w:tc>
          <w:tcPr>
            <w:tcW w:w="3720" w:type="dxa"/>
            <w:gridSpan w:val="2"/>
            <w:tcBorders>
              <w:top w:val="single" w:color="auto" w:sz="4" w:space="0"/>
              <w:left w:val="nil"/>
              <w:bottom w:val="single" w:color="auto" w:sz="4" w:space="0"/>
              <w:right w:val="single" w:color="000000" w:sz="4" w:space="0"/>
            </w:tcBorders>
            <w:shd w:val="clear" w:color="auto" w:fill="auto"/>
            <w:vAlign w:val="center"/>
          </w:tcPr>
          <w:p w14:paraId="4946E30C">
            <w:pPr>
              <w:widowControl/>
              <w:jc w:val="center"/>
              <w:rPr>
                <w:rFonts w:ascii="宋体" w:hAnsi="宋体" w:cs="宋体"/>
                <w:color w:val="auto"/>
                <w:kern w:val="0"/>
                <w:sz w:val="18"/>
                <w:szCs w:val="18"/>
              </w:rPr>
            </w:pPr>
            <w:r>
              <w:rPr>
                <w:rFonts w:hint="eastAsia" w:ascii="宋体" w:hAnsi="宋体" w:cs="宋体"/>
                <w:color w:val="auto"/>
                <w:kern w:val="0"/>
                <w:sz w:val="18"/>
                <w:szCs w:val="18"/>
              </w:rPr>
              <w:t>杨花</w:t>
            </w:r>
          </w:p>
        </w:tc>
        <w:tc>
          <w:tcPr>
            <w:tcW w:w="2545" w:type="dxa"/>
            <w:tcBorders>
              <w:top w:val="nil"/>
              <w:left w:val="nil"/>
              <w:bottom w:val="single" w:color="auto" w:sz="4" w:space="0"/>
              <w:right w:val="single" w:color="auto" w:sz="4" w:space="0"/>
            </w:tcBorders>
            <w:shd w:val="clear" w:color="auto" w:fill="auto"/>
            <w:vAlign w:val="center"/>
          </w:tcPr>
          <w:p w14:paraId="77ABD364">
            <w:pPr>
              <w:widowControl/>
              <w:jc w:val="center"/>
              <w:rPr>
                <w:rFonts w:ascii="宋体" w:hAnsi="宋体" w:cs="宋体"/>
                <w:b/>
                <w:bCs/>
                <w:color w:val="auto"/>
                <w:kern w:val="0"/>
                <w:sz w:val="18"/>
                <w:szCs w:val="18"/>
              </w:rPr>
            </w:pPr>
            <w:r>
              <w:rPr>
                <w:rFonts w:hint="eastAsia" w:ascii="宋体" w:hAnsi="宋体" w:cs="宋体"/>
                <w:b/>
                <w:bCs/>
                <w:color w:val="auto"/>
                <w:kern w:val="0"/>
                <w:sz w:val="20"/>
                <w:szCs w:val="20"/>
              </w:rPr>
              <w:t>联系电话：</w:t>
            </w:r>
          </w:p>
        </w:tc>
        <w:tc>
          <w:tcPr>
            <w:tcW w:w="1378" w:type="dxa"/>
            <w:tcBorders>
              <w:top w:val="nil"/>
              <w:left w:val="nil"/>
              <w:bottom w:val="single" w:color="auto" w:sz="4" w:space="0"/>
              <w:right w:val="single" w:color="auto" w:sz="4" w:space="0"/>
            </w:tcBorders>
            <w:shd w:val="clear" w:color="auto" w:fill="auto"/>
            <w:vAlign w:val="center"/>
          </w:tcPr>
          <w:p w14:paraId="7227B79F">
            <w:pPr>
              <w:widowControl/>
              <w:jc w:val="center"/>
              <w:rPr>
                <w:rFonts w:ascii="宋体" w:hAnsi="宋体" w:cs="宋体"/>
                <w:color w:val="auto"/>
                <w:kern w:val="0"/>
                <w:sz w:val="18"/>
                <w:szCs w:val="18"/>
              </w:rPr>
            </w:pPr>
            <w:r>
              <w:rPr>
                <w:rFonts w:hint="eastAsia" w:ascii="宋体" w:hAnsi="宋体" w:cs="宋体"/>
                <w:color w:val="auto"/>
                <w:kern w:val="0"/>
                <w:sz w:val="18"/>
                <w:szCs w:val="18"/>
              </w:rPr>
              <w:t>15299877312</w:t>
            </w:r>
          </w:p>
        </w:tc>
      </w:tr>
      <w:tr w14:paraId="2AA9880A">
        <w:tblPrEx>
          <w:tblCellMar>
            <w:top w:w="0" w:type="dxa"/>
            <w:left w:w="108" w:type="dxa"/>
            <w:bottom w:w="0" w:type="dxa"/>
            <w:right w:w="108" w:type="dxa"/>
          </w:tblCellMar>
        </w:tblPrEx>
        <w:trPr>
          <w:trHeight w:val="2999" w:hRule="atLeast"/>
          <w:jc w:val="center"/>
        </w:trPr>
        <w:tc>
          <w:tcPr>
            <w:tcW w:w="2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FA6539">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年度绩效目标</w:t>
            </w:r>
          </w:p>
        </w:tc>
        <w:tc>
          <w:tcPr>
            <w:tcW w:w="7644" w:type="dxa"/>
            <w:gridSpan w:val="4"/>
            <w:tcBorders>
              <w:top w:val="single" w:color="auto" w:sz="4" w:space="0"/>
              <w:left w:val="nil"/>
              <w:bottom w:val="single" w:color="auto" w:sz="4" w:space="0"/>
              <w:right w:val="single" w:color="auto" w:sz="4" w:space="0"/>
            </w:tcBorders>
            <w:shd w:val="clear" w:color="auto" w:fill="auto"/>
            <w:vAlign w:val="center"/>
          </w:tcPr>
          <w:p w14:paraId="02216825">
            <w:pPr>
              <w:widowControl/>
              <w:jc w:val="left"/>
              <w:rPr>
                <w:rFonts w:ascii="宋体" w:hAnsi="宋体" w:cs="宋体"/>
                <w:color w:val="auto"/>
                <w:kern w:val="0"/>
                <w:sz w:val="18"/>
                <w:szCs w:val="18"/>
              </w:rPr>
            </w:pPr>
            <w:r>
              <w:rPr>
                <w:rFonts w:hint="eastAsia" w:ascii="宋体" w:hAnsi="宋体" w:cs="宋体"/>
                <w:color w:val="auto"/>
                <w:kern w:val="0"/>
                <w:sz w:val="18"/>
                <w:szCs w:val="18"/>
              </w:rPr>
              <w:t>目标1：继续保障我院开展的工作国家基本公共卫生服务、规范预防接种服务，执行国家免疫规划，及时发现、登记并报告辖区内发现的传染病病例和疑似病例。</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目标2：开展新生儿访视及儿童保健系统管理，进行体格检查和生长发育监测及评价，健康指导，提高孕产妇保健系统管理和产后访视，进行一般体格检查及孕期营养、心理等健康指导。</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3：对辖区65岁及以上老年人进行登记管理，进行健康危险因素调查和一般体格检查，开展健康指导。对高血压、糖尿病等慢性病高危人群进行指导，对确诊高血压、糖尿病等慢性病病例进行登记管理、定期随访和健康指导。</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4：继续保障疾病预防、保健、残疾及功能障碍康复、全民健康教育，全民健康体检、突发公共卫生事件应急处置，计划免疫，重性精神障碍患者管理，艾滋病患者管理、结核病患者管理家庭签约服务等各项工作的开展。</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目标5：健康危害因素监测与干预、健康教育与健康促进；碘缺乏病、地方性氟中毒、包虫病等地方病的监测防治，慢性病管理和慢性非传染性疾病的防治与管理。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目标6：计划重点建设中医馆，推拿、火罐、敷贴、热敷等中医适宜技术。</w:t>
            </w:r>
          </w:p>
        </w:tc>
      </w:tr>
      <w:tr w14:paraId="640273F3">
        <w:tblPrEx>
          <w:tblCellMar>
            <w:top w:w="0" w:type="dxa"/>
            <w:left w:w="108" w:type="dxa"/>
            <w:bottom w:w="0" w:type="dxa"/>
            <w:right w:w="108" w:type="dxa"/>
          </w:tblCellMar>
        </w:tblPrEx>
        <w:trPr>
          <w:trHeight w:val="493" w:hRule="atLeast"/>
          <w:jc w:val="center"/>
        </w:trPr>
        <w:tc>
          <w:tcPr>
            <w:tcW w:w="237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531626">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年度预算（万元）</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14:paraId="6ACF3506">
            <w:pPr>
              <w:widowControl/>
              <w:jc w:val="center"/>
              <w:rPr>
                <w:rFonts w:ascii="宋体" w:hAnsi="宋体" w:cs="宋体"/>
                <w:color w:val="auto"/>
                <w:kern w:val="0"/>
                <w:sz w:val="18"/>
                <w:szCs w:val="18"/>
              </w:rPr>
            </w:pPr>
            <w:r>
              <w:rPr>
                <w:rFonts w:hint="eastAsia" w:ascii="宋体" w:hAnsi="宋体" w:cs="宋体"/>
                <w:color w:val="auto"/>
                <w:kern w:val="0"/>
                <w:sz w:val="18"/>
                <w:szCs w:val="18"/>
              </w:rPr>
              <w:t>资金来源</w:t>
            </w:r>
          </w:p>
        </w:tc>
        <w:tc>
          <w:tcPr>
            <w:tcW w:w="3924" w:type="dxa"/>
            <w:gridSpan w:val="2"/>
            <w:tcBorders>
              <w:top w:val="single" w:color="auto" w:sz="4" w:space="0"/>
              <w:left w:val="nil"/>
              <w:bottom w:val="single" w:color="auto" w:sz="4" w:space="0"/>
              <w:right w:val="single" w:color="auto" w:sz="4" w:space="0"/>
            </w:tcBorders>
            <w:shd w:val="clear" w:color="auto" w:fill="auto"/>
            <w:vAlign w:val="center"/>
          </w:tcPr>
          <w:p w14:paraId="187CF9F8">
            <w:pPr>
              <w:widowControl/>
              <w:jc w:val="center"/>
              <w:rPr>
                <w:rFonts w:ascii="宋体" w:hAnsi="宋体" w:cs="宋体"/>
                <w:color w:val="auto"/>
                <w:kern w:val="0"/>
                <w:sz w:val="18"/>
                <w:szCs w:val="18"/>
              </w:rPr>
            </w:pPr>
            <w:r>
              <w:rPr>
                <w:rFonts w:hint="eastAsia" w:ascii="宋体" w:hAnsi="宋体" w:cs="宋体"/>
                <w:color w:val="auto"/>
                <w:kern w:val="0"/>
                <w:sz w:val="18"/>
                <w:szCs w:val="18"/>
              </w:rPr>
              <w:t>资金总额（万元）</w:t>
            </w:r>
          </w:p>
        </w:tc>
      </w:tr>
      <w:tr w14:paraId="71183D23">
        <w:tblPrEx>
          <w:tblCellMar>
            <w:top w:w="0" w:type="dxa"/>
            <w:left w:w="108" w:type="dxa"/>
            <w:bottom w:w="0" w:type="dxa"/>
            <w:right w:w="108" w:type="dxa"/>
          </w:tblCellMar>
        </w:tblPrEx>
        <w:trPr>
          <w:trHeight w:val="360" w:hRule="atLeast"/>
          <w:jc w:val="center"/>
        </w:trPr>
        <w:tc>
          <w:tcPr>
            <w:tcW w:w="2374" w:type="dxa"/>
            <w:gridSpan w:val="2"/>
            <w:vMerge w:val="continue"/>
            <w:tcBorders>
              <w:top w:val="single" w:color="auto" w:sz="4" w:space="0"/>
              <w:left w:val="single" w:color="auto" w:sz="4" w:space="0"/>
              <w:bottom w:val="single" w:color="auto" w:sz="4" w:space="0"/>
              <w:right w:val="single" w:color="auto" w:sz="4" w:space="0"/>
            </w:tcBorders>
            <w:vAlign w:val="center"/>
          </w:tcPr>
          <w:p w14:paraId="72FC20A8">
            <w:pPr>
              <w:widowControl/>
              <w:jc w:val="center"/>
              <w:rPr>
                <w:rFonts w:ascii="宋体" w:hAnsi="宋体" w:cs="宋体"/>
                <w:b/>
                <w:bCs/>
                <w:color w:val="auto"/>
                <w:kern w:val="0"/>
                <w:sz w:val="20"/>
                <w:szCs w:val="20"/>
              </w:rPr>
            </w:pPr>
          </w:p>
        </w:tc>
        <w:tc>
          <w:tcPr>
            <w:tcW w:w="2431" w:type="dxa"/>
            <w:vMerge w:val="restart"/>
            <w:tcBorders>
              <w:top w:val="nil"/>
              <w:left w:val="single" w:color="auto" w:sz="4" w:space="0"/>
              <w:bottom w:val="single" w:color="000000" w:sz="4" w:space="0"/>
              <w:right w:val="single" w:color="auto" w:sz="4" w:space="0"/>
            </w:tcBorders>
            <w:shd w:val="clear" w:color="auto" w:fill="auto"/>
            <w:vAlign w:val="center"/>
          </w:tcPr>
          <w:p w14:paraId="47C5C542">
            <w:pPr>
              <w:widowControl/>
              <w:jc w:val="center"/>
              <w:rPr>
                <w:rFonts w:ascii="宋体" w:hAnsi="宋体" w:cs="宋体"/>
                <w:color w:val="auto"/>
                <w:kern w:val="0"/>
                <w:sz w:val="18"/>
                <w:szCs w:val="18"/>
              </w:rPr>
            </w:pPr>
            <w:r>
              <w:rPr>
                <w:rFonts w:hint="eastAsia" w:ascii="宋体" w:hAnsi="宋体" w:cs="宋体"/>
                <w:color w:val="auto"/>
                <w:kern w:val="0"/>
                <w:sz w:val="18"/>
                <w:szCs w:val="18"/>
              </w:rPr>
              <w:t>财政资金（万元）</w:t>
            </w:r>
          </w:p>
        </w:tc>
        <w:tc>
          <w:tcPr>
            <w:tcW w:w="1289" w:type="dxa"/>
            <w:tcBorders>
              <w:top w:val="nil"/>
              <w:left w:val="nil"/>
              <w:bottom w:val="single" w:color="auto" w:sz="4" w:space="0"/>
              <w:right w:val="single" w:color="auto" w:sz="4" w:space="0"/>
            </w:tcBorders>
            <w:shd w:val="clear" w:color="auto" w:fill="auto"/>
            <w:vAlign w:val="center"/>
          </w:tcPr>
          <w:p w14:paraId="50882A71">
            <w:pPr>
              <w:widowControl/>
              <w:jc w:val="center"/>
              <w:rPr>
                <w:rFonts w:ascii="宋体" w:hAnsi="宋体" w:cs="宋体"/>
                <w:color w:val="auto"/>
                <w:kern w:val="0"/>
                <w:sz w:val="18"/>
                <w:szCs w:val="18"/>
              </w:rPr>
            </w:pPr>
            <w:r>
              <w:rPr>
                <w:rFonts w:hint="eastAsia" w:ascii="宋体" w:hAnsi="宋体" w:cs="宋体"/>
                <w:color w:val="auto"/>
                <w:kern w:val="0"/>
                <w:sz w:val="18"/>
                <w:szCs w:val="18"/>
              </w:rPr>
              <w:t>上级安排</w:t>
            </w:r>
          </w:p>
        </w:tc>
        <w:tc>
          <w:tcPr>
            <w:tcW w:w="3924" w:type="dxa"/>
            <w:gridSpan w:val="2"/>
            <w:tcBorders>
              <w:top w:val="single" w:color="auto" w:sz="4" w:space="0"/>
              <w:left w:val="nil"/>
              <w:bottom w:val="single" w:color="auto" w:sz="4" w:space="0"/>
              <w:right w:val="single" w:color="000000" w:sz="4" w:space="0"/>
            </w:tcBorders>
            <w:shd w:val="clear" w:color="000000" w:fill="FFFFFF"/>
            <w:vAlign w:val="center"/>
          </w:tcPr>
          <w:p w14:paraId="32CF09BF">
            <w:pPr>
              <w:widowControl/>
              <w:jc w:val="center"/>
              <w:rPr>
                <w:rFonts w:ascii="宋体" w:hAnsi="宋体" w:cs="宋体"/>
                <w:color w:val="auto"/>
                <w:kern w:val="0"/>
                <w:sz w:val="18"/>
                <w:szCs w:val="18"/>
              </w:rPr>
            </w:pPr>
            <w:r>
              <w:rPr>
                <w:rFonts w:hint="eastAsia" w:ascii="宋体" w:hAnsi="宋体" w:cs="宋体"/>
                <w:color w:val="auto"/>
                <w:kern w:val="0"/>
                <w:sz w:val="18"/>
                <w:szCs w:val="18"/>
              </w:rPr>
              <w:t>29.74</w:t>
            </w:r>
          </w:p>
        </w:tc>
      </w:tr>
      <w:tr w14:paraId="258D3C79">
        <w:tblPrEx>
          <w:tblCellMar>
            <w:top w:w="0" w:type="dxa"/>
            <w:left w:w="108" w:type="dxa"/>
            <w:bottom w:w="0" w:type="dxa"/>
            <w:right w:w="108" w:type="dxa"/>
          </w:tblCellMar>
        </w:tblPrEx>
        <w:trPr>
          <w:trHeight w:val="394" w:hRule="atLeast"/>
          <w:jc w:val="center"/>
        </w:trPr>
        <w:tc>
          <w:tcPr>
            <w:tcW w:w="2374" w:type="dxa"/>
            <w:gridSpan w:val="2"/>
            <w:vMerge w:val="continue"/>
            <w:tcBorders>
              <w:top w:val="single" w:color="auto" w:sz="4" w:space="0"/>
              <w:left w:val="single" w:color="auto" w:sz="4" w:space="0"/>
              <w:bottom w:val="single" w:color="auto" w:sz="4" w:space="0"/>
              <w:right w:val="single" w:color="auto" w:sz="4" w:space="0"/>
            </w:tcBorders>
            <w:vAlign w:val="center"/>
          </w:tcPr>
          <w:p w14:paraId="2A250EA2">
            <w:pPr>
              <w:widowControl/>
              <w:jc w:val="center"/>
              <w:rPr>
                <w:rFonts w:ascii="宋体" w:hAnsi="宋体" w:cs="宋体"/>
                <w:b/>
                <w:bCs/>
                <w:color w:val="auto"/>
                <w:kern w:val="0"/>
                <w:sz w:val="20"/>
                <w:szCs w:val="20"/>
              </w:rPr>
            </w:pPr>
          </w:p>
        </w:tc>
        <w:tc>
          <w:tcPr>
            <w:tcW w:w="2431" w:type="dxa"/>
            <w:vMerge w:val="continue"/>
            <w:tcBorders>
              <w:top w:val="nil"/>
              <w:left w:val="single" w:color="auto" w:sz="4" w:space="0"/>
              <w:bottom w:val="single" w:color="000000" w:sz="4" w:space="0"/>
              <w:right w:val="single" w:color="auto" w:sz="4" w:space="0"/>
            </w:tcBorders>
            <w:vAlign w:val="center"/>
          </w:tcPr>
          <w:p w14:paraId="60E9DCF7">
            <w:pPr>
              <w:widowControl/>
              <w:jc w:val="center"/>
              <w:rPr>
                <w:rFonts w:ascii="宋体" w:hAnsi="宋体" w:cs="宋体"/>
                <w:color w:val="auto"/>
                <w:kern w:val="0"/>
                <w:sz w:val="18"/>
                <w:szCs w:val="18"/>
              </w:rPr>
            </w:pPr>
          </w:p>
        </w:tc>
        <w:tc>
          <w:tcPr>
            <w:tcW w:w="1289" w:type="dxa"/>
            <w:tcBorders>
              <w:top w:val="nil"/>
              <w:left w:val="nil"/>
              <w:bottom w:val="single" w:color="auto" w:sz="4" w:space="0"/>
              <w:right w:val="single" w:color="auto" w:sz="4" w:space="0"/>
            </w:tcBorders>
            <w:shd w:val="clear" w:color="auto" w:fill="auto"/>
            <w:vAlign w:val="center"/>
          </w:tcPr>
          <w:p w14:paraId="16437DCD">
            <w:pPr>
              <w:widowControl/>
              <w:jc w:val="center"/>
              <w:rPr>
                <w:rFonts w:ascii="宋体" w:hAnsi="宋体" w:cs="宋体"/>
                <w:color w:val="auto"/>
                <w:kern w:val="0"/>
                <w:sz w:val="18"/>
                <w:szCs w:val="18"/>
              </w:rPr>
            </w:pPr>
            <w:r>
              <w:rPr>
                <w:rFonts w:hint="eastAsia" w:ascii="宋体" w:hAnsi="宋体" w:cs="宋体"/>
                <w:color w:val="auto"/>
                <w:kern w:val="0"/>
                <w:sz w:val="18"/>
                <w:szCs w:val="18"/>
              </w:rPr>
              <w:t>本级安排</w:t>
            </w:r>
          </w:p>
        </w:tc>
        <w:tc>
          <w:tcPr>
            <w:tcW w:w="3924" w:type="dxa"/>
            <w:gridSpan w:val="2"/>
            <w:tcBorders>
              <w:top w:val="single" w:color="auto" w:sz="4" w:space="0"/>
              <w:left w:val="nil"/>
              <w:bottom w:val="single" w:color="auto" w:sz="4" w:space="0"/>
              <w:right w:val="single" w:color="000000" w:sz="4" w:space="0"/>
            </w:tcBorders>
            <w:shd w:val="clear" w:color="000000" w:fill="FFFFFF"/>
            <w:vAlign w:val="center"/>
          </w:tcPr>
          <w:p w14:paraId="0D25E2A6">
            <w:pPr>
              <w:widowControl/>
              <w:jc w:val="center"/>
              <w:rPr>
                <w:rFonts w:ascii="宋体" w:hAnsi="宋体" w:cs="宋体"/>
                <w:color w:val="auto"/>
                <w:kern w:val="0"/>
                <w:sz w:val="18"/>
                <w:szCs w:val="18"/>
              </w:rPr>
            </w:pPr>
            <w:r>
              <w:rPr>
                <w:rFonts w:hint="eastAsia" w:ascii="宋体" w:hAnsi="宋体" w:cs="宋体"/>
                <w:color w:val="auto"/>
                <w:kern w:val="0"/>
                <w:sz w:val="18"/>
                <w:szCs w:val="18"/>
              </w:rPr>
              <w:t>1855.73</w:t>
            </w:r>
          </w:p>
        </w:tc>
      </w:tr>
      <w:tr w14:paraId="1ECA3D5D">
        <w:tblPrEx>
          <w:tblCellMar>
            <w:top w:w="0" w:type="dxa"/>
            <w:left w:w="108" w:type="dxa"/>
            <w:bottom w:w="0" w:type="dxa"/>
            <w:right w:w="108" w:type="dxa"/>
          </w:tblCellMar>
        </w:tblPrEx>
        <w:trPr>
          <w:trHeight w:val="394" w:hRule="atLeast"/>
          <w:jc w:val="center"/>
        </w:trPr>
        <w:tc>
          <w:tcPr>
            <w:tcW w:w="2374" w:type="dxa"/>
            <w:gridSpan w:val="2"/>
            <w:vMerge w:val="continue"/>
            <w:tcBorders>
              <w:top w:val="single" w:color="auto" w:sz="4" w:space="0"/>
              <w:left w:val="single" w:color="auto" w:sz="4" w:space="0"/>
              <w:bottom w:val="single" w:color="auto" w:sz="4" w:space="0"/>
              <w:right w:val="single" w:color="auto" w:sz="4" w:space="0"/>
            </w:tcBorders>
            <w:vAlign w:val="center"/>
          </w:tcPr>
          <w:p w14:paraId="4C2155BD">
            <w:pPr>
              <w:widowControl/>
              <w:jc w:val="center"/>
              <w:rPr>
                <w:rFonts w:ascii="宋体" w:hAnsi="宋体" w:cs="宋体"/>
                <w:b/>
                <w:bCs/>
                <w:color w:val="auto"/>
                <w:kern w:val="0"/>
                <w:sz w:val="20"/>
                <w:szCs w:val="20"/>
              </w:rPr>
            </w:pPr>
          </w:p>
        </w:tc>
        <w:tc>
          <w:tcPr>
            <w:tcW w:w="2431" w:type="dxa"/>
            <w:tcBorders>
              <w:top w:val="nil"/>
              <w:left w:val="nil"/>
              <w:bottom w:val="single" w:color="auto" w:sz="4" w:space="0"/>
              <w:right w:val="single" w:color="auto" w:sz="4" w:space="0"/>
            </w:tcBorders>
            <w:shd w:val="clear" w:color="auto" w:fill="auto"/>
            <w:vAlign w:val="center"/>
          </w:tcPr>
          <w:p w14:paraId="6EEDE49E">
            <w:pPr>
              <w:widowControl/>
              <w:jc w:val="center"/>
              <w:rPr>
                <w:rFonts w:ascii="宋体" w:hAnsi="宋体" w:cs="宋体"/>
                <w:color w:val="auto"/>
                <w:kern w:val="0"/>
                <w:sz w:val="18"/>
                <w:szCs w:val="18"/>
              </w:rPr>
            </w:pPr>
            <w:r>
              <w:rPr>
                <w:rFonts w:hint="eastAsia" w:ascii="宋体" w:hAnsi="宋体" w:cs="宋体"/>
                <w:color w:val="auto"/>
                <w:kern w:val="0"/>
                <w:sz w:val="18"/>
                <w:szCs w:val="18"/>
              </w:rPr>
              <w:t>其他资金（万元）</w:t>
            </w:r>
          </w:p>
        </w:tc>
        <w:tc>
          <w:tcPr>
            <w:tcW w:w="1289" w:type="dxa"/>
            <w:tcBorders>
              <w:top w:val="nil"/>
              <w:left w:val="nil"/>
              <w:bottom w:val="single" w:color="auto" w:sz="4" w:space="0"/>
              <w:right w:val="single" w:color="auto" w:sz="4" w:space="0"/>
            </w:tcBorders>
            <w:shd w:val="clear" w:color="auto" w:fill="auto"/>
            <w:vAlign w:val="center"/>
          </w:tcPr>
          <w:p w14:paraId="675198D7">
            <w:pPr>
              <w:widowControl/>
              <w:jc w:val="center"/>
              <w:rPr>
                <w:rFonts w:ascii="宋体" w:hAnsi="宋体" w:cs="宋体"/>
                <w:color w:val="auto"/>
                <w:kern w:val="0"/>
                <w:sz w:val="18"/>
                <w:szCs w:val="18"/>
              </w:rPr>
            </w:pPr>
            <w:r>
              <w:rPr>
                <w:rFonts w:hint="eastAsia" w:ascii="宋体" w:hAnsi="宋体" w:cs="宋体"/>
                <w:color w:val="auto"/>
                <w:kern w:val="0"/>
                <w:sz w:val="18"/>
                <w:szCs w:val="18"/>
              </w:rPr>
              <w:t>其他</w:t>
            </w:r>
          </w:p>
        </w:tc>
        <w:tc>
          <w:tcPr>
            <w:tcW w:w="3924" w:type="dxa"/>
            <w:gridSpan w:val="2"/>
            <w:tcBorders>
              <w:top w:val="single" w:color="auto" w:sz="4" w:space="0"/>
              <w:left w:val="nil"/>
              <w:bottom w:val="single" w:color="auto" w:sz="4" w:space="0"/>
              <w:right w:val="single" w:color="000000" w:sz="4" w:space="0"/>
            </w:tcBorders>
            <w:shd w:val="clear" w:color="000000" w:fill="FFFFFF"/>
            <w:vAlign w:val="center"/>
          </w:tcPr>
          <w:p w14:paraId="20C3A9BC">
            <w:pPr>
              <w:widowControl/>
              <w:jc w:val="center"/>
              <w:rPr>
                <w:rFonts w:ascii="宋体" w:hAnsi="宋体" w:cs="宋体"/>
                <w:color w:val="auto"/>
                <w:kern w:val="0"/>
                <w:sz w:val="18"/>
                <w:szCs w:val="18"/>
              </w:rPr>
            </w:pPr>
            <w:r>
              <w:rPr>
                <w:rFonts w:hint="eastAsia" w:ascii="宋体" w:hAnsi="宋体" w:cs="宋体"/>
                <w:color w:val="auto"/>
                <w:kern w:val="0"/>
                <w:sz w:val="18"/>
                <w:szCs w:val="18"/>
              </w:rPr>
              <w:t>0.00</w:t>
            </w:r>
          </w:p>
        </w:tc>
      </w:tr>
      <w:tr w14:paraId="2184F51E">
        <w:tblPrEx>
          <w:tblCellMar>
            <w:top w:w="0" w:type="dxa"/>
            <w:left w:w="108" w:type="dxa"/>
            <w:bottom w:w="0" w:type="dxa"/>
            <w:right w:w="108" w:type="dxa"/>
          </w:tblCellMar>
        </w:tblPrEx>
        <w:trPr>
          <w:trHeight w:val="444" w:hRule="atLeast"/>
          <w:jc w:val="center"/>
        </w:trPr>
        <w:tc>
          <w:tcPr>
            <w:tcW w:w="1047" w:type="dxa"/>
            <w:tcBorders>
              <w:top w:val="nil"/>
              <w:left w:val="single" w:color="auto" w:sz="4" w:space="0"/>
              <w:bottom w:val="single" w:color="auto" w:sz="4" w:space="0"/>
              <w:right w:val="single" w:color="auto" w:sz="4" w:space="0"/>
            </w:tcBorders>
            <w:shd w:val="clear" w:color="auto" w:fill="auto"/>
            <w:vAlign w:val="center"/>
          </w:tcPr>
          <w:p w14:paraId="70856BCE">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一级指标</w:t>
            </w:r>
          </w:p>
        </w:tc>
        <w:tc>
          <w:tcPr>
            <w:tcW w:w="1326" w:type="dxa"/>
            <w:tcBorders>
              <w:top w:val="nil"/>
              <w:left w:val="nil"/>
              <w:bottom w:val="single" w:color="auto" w:sz="4" w:space="0"/>
              <w:right w:val="single" w:color="auto" w:sz="4" w:space="0"/>
            </w:tcBorders>
            <w:shd w:val="clear" w:color="auto" w:fill="auto"/>
            <w:vAlign w:val="center"/>
          </w:tcPr>
          <w:p w14:paraId="3BD38377">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二级指标</w:t>
            </w:r>
          </w:p>
        </w:tc>
        <w:tc>
          <w:tcPr>
            <w:tcW w:w="2431" w:type="dxa"/>
            <w:tcBorders>
              <w:top w:val="nil"/>
              <w:left w:val="nil"/>
              <w:bottom w:val="single" w:color="auto" w:sz="4" w:space="0"/>
              <w:right w:val="single" w:color="auto" w:sz="4" w:space="0"/>
            </w:tcBorders>
            <w:shd w:val="clear" w:color="auto" w:fill="auto"/>
            <w:vAlign w:val="center"/>
          </w:tcPr>
          <w:p w14:paraId="351A2160">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三级指标</w:t>
            </w:r>
          </w:p>
        </w:tc>
        <w:tc>
          <w:tcPr>
            <w:tcW w:w="1289" w:type="dxa"/>
            <w:tcBorders>
              <w:top w:val="nil"/>
              <w:left w:val="nil"/>
              <w:bottom w:val="single" w:color="auto" w:sz="4" w:space="0"/>
              <w:right w:val="single" w:color="auto" w:sz="4" w:space="0"/>
            </w:tcBorders>
            <w:shd w:val="clear" w:color="auto" w:fill="auto"/>
            <w:vAlign w:val="center"/>
          </w:tcPr>
          <w:p w14:paraId="259DC316">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指标值</w:t>
            </w:r>
          </w:p>
        </w:tc>
        <w:tc>
          <w:tcPr>
            <w:tcW w:w="2545" w:type="dxa"/>
            <w:tcBorders>
              <w:top w:val="nil"/>
              <w:left w:val="nil"/>
              <w:bottom w:val="single" w:color="auto" w:sz="4" w:space="0"/>
              <w:right w:val="single" w:color="auto" w:sz="4" w:space="0"/>
            </w:tcBorders>
            <w:shd w:val="clear" w:color="auto" w:fill="auto"/>
            <w:vAlign w:val="center"/>
          </w:tcPr>
          <w:p w14:paraId="7468117B">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指标设定依据</w:t>
            </w:r>
          </w:p>
        </w:tc>
        <w:tc>
          <w:tcPr>
            <w:tcW w:w="1378" w:type="dxa"/>
            <w:tcBorders>
              <w:top w:val="nil"/>
              <w:left w:val="nil"/>
              <w:bottom w:val="single" w:color="auto" w:sz="4" w:space="0"/>
              <w:right w:val="single" w:color="auto" w:sz="4" w:space="0"/>
            </w:tcBorders>
            <w:shd w:val="clear" w:color="auto" w:fill="auto"/>
            <w:vAlign w:val="center"/>
          </w:tcPr>
          <w:p w14:paraId="25462896">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分值权重</w:t>
            </w:r>
          </w:p>
        </w:tc>
      </w:tr>
      <w:tr w14:paraId="5759FC2B">
        <w:tblPrEx>
          <w:tblCellMar>
            <w:top w:w="0" w:type="dxa"/>
            <w:left w:w="108" w:type="dxa"/>
            <w:bottom w:w="0" w:type="dxa"/>
            <w:right w:w="108" w:type="dxa"/>
          </w:tblCellMar>
        </w:tblPrEx>
        <w:trPr>
          <w:trHeight w:val="411" w:hRule="atLeast"/>
          <w:jc w:val="center"/>
        </w:trPr>
        <w:tc>
          <w:tcPr>
            <w:tcW w:w="1047" w:type="dxa"/>
            <w:vMerge w:val="restart"/>
            <w:tcBorders>
              <w:top w:val="nil"/>
              <w:left w:val="single" w:color="auto" w:sz="4" w:space="0"/>
              <w:bottom w:val="single" w:color="000000" w:sz="4" w:space="0"/>
              <w:right w:val="single" w:color="auto" w:sz="4" w:space="0"/>
            </w:tcBorders>
            <w:shd w:val="clear" w:color="auto" w:fill="auto"/>
            <w:vAlign w:val="center"/>
          </w:tcPr>
          <w:p w14:paraId="63A6D964">
            <w:pPr>
              <w:widowControl/>
              <w:jc w:val="center"/>
              <w:rPr>
                <w:rFonts w:ascii="宋体" w:hAnsi="宋体" w:cs="宋体"/>
                <w:color w:val="auto"/>
                <w:kern w:val="0"/>
                <w:sz w:val="18"/>
                <w:szCs w:val="18"/>
              </w:rPr>
            </w:pPr>
            <w:r>
              <w:rPr>
                <w:rFonts w:hint="eastAsia" w:ascii="宋体" w:hAnsi="宋体" w:cs="宋体"/>
                <w:color w:val="auto"/>
                <w:kern w:val="0"/>
                <w:sz w:val="18"/>
                <w:szCs w:val="18"/>
              </w:rPr>
              <w:t>履职效能</w:t>
            </w:r>
          </w:p>
        </w:tc>
        <w:tc>
          <w:tcPr>
            <w:tcW w:w="1326" w:type="dxa"/>
            <w:tcBorders>
              <w:top w:val="nil"/>
              <w:left w:val="nil"/>
              <w:bottom w:val="single" w:color="auto" w:sz="4" w:space="0"/>
              <w:right w:val="single" w:color="auto" w:sz="4" w:space="0"/>
            </w:tcBorders>
            <w:shd w:val="clear" w:color="auto" w:fill="auto"/>
            <w:vAlign w:val="center"/>
          </w:tcPr>
          <w:p w14:paraId="0705C985">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431" w:type="dxa"/>
            <w:tcBorders>
              <w:top w:val="nil"/>
              <w:left w:val="nil"/>
              <w:bottom w:val="single" w:color="auto" w:sz="4" w:space="0"/>
              <w:right w:val="single" w:color="auto" w:sz="4" w:space="0"/>
            </w:tcBorders>
            <w:shd w:val="clear" w:color="auto" w:fill="auto"/>
            <w:vAlign w:val="center"/>
          </w:tcPr>
          <w:p w14:paraId="27847BE7">
            <w:pPr>
              <w:widowControl/>
              <w:jc w:val="center"/>
              <w:rPr>
                <w:rFonts w:ascii="宋体" w:hAnsi="宋体" w:cs="宋体"/>
                <w:color w:val="auto"/>
                <w:kern w:val="0"/>
                <w:sz w:val="18"/>
                <w:szCs w:val="18"/>
              </w:rPr>
            </w:pPr>
            <w:r>
              <w:rPr>
                <w:rFonts w:hint="eastAsia" w:ascii="宋体" w:hAnsi="宋体" w:cs="宋体"/>
                <w:color w:val="auto"/>
                <w:kern w:val="0"/>
                <w:sz w:val="18"/>
                <w:szCs w:val="18"/>
              </w:rPr>
              <w:t>建立健康档案人数</w:t>
            </w:r>
          </w:p>
        </w:tc>
        <w:tc>
          <w:tcPr>
            <w:tcW w:w="1289" w:type="dxa"/>
            <w:tcBorders>
              <w:top w:val="nil"/>
              <w:left w:val="nil"/>
              <w:bottom w:val="single" w:color="auto" w:sz="4" w:space="0"/>
              <w:right w:val="single" w:color="auto" w:sz="4" w:space="0"/>
            </w:tcBorders>
            <w:shd w:val="clear" w:color="auto" w:fill="auto"/>
            <w:vAlign w:val="center"/>
          </w:tcPr>
          <w:p w14:paraId="50772501">
            <w:pPr>
              <w:widowControl/>
              <w:jc w:val="center"/>
              <w:rPr>
                <w:rFonts w:ascii="宋体" w:hAnsi="宋体" w:cs="宋体"/>
                <w:color w:val="auto"/>
                <w:kern w:val="0"/>
                <w:sz w:val="18"/>
                <w:szCs w:val="18"/>
              </w:rPr>
            </w:pPr>
            <w:r>
              <w:rPr>
                <w:rFonts w:hint="eastAsia" w:ascii="宋体" w:hAnsi="宋体" w:cs="宋体"/>
                <w:color w:val="auto"/>
                <w:kern w:val="0"/>
                <w:sz w:val="18"/>
                <w:szCs w:val="18"/>
              </w:rPr>
              <w:t>≥24592人</w:t>
            </w:r>
          </w:p>
        </w:tc>
        <w:tc>
          <w:tcPr>
            <w:tcW w:w="2545" w:type="dxa"/>
            <w:tcBorders>
              <w:top w:val="nil"/>
              <w:left w:val="nil"/>
              <w:bottom w:val="single" w:color="auto" w:sz="4" w:space="0"/>
              <w:right w:val="single" w:color="auto" w:sz="4" w:space="0"/>
            </w:tcBorders>
            <w:shd w:val="clear" w:color="auto" w:fill="auto"/>
            <w:vAlign w:val="center"/>
          </w:tcPr>
          <w:p w14:paraId="684447C2">
            <w:pPr>
              <w:widowControl/>
              <w:jc w:val="center"/>
              <w:rPr>
                <w:rFonts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78" w:type="dxa"/>
            <w:tcBorders>
              <w:top w:val="nil"/>
              <w:left w:val="nil"/>
              <w:bottom w:val="single" w:color="auto" w:sz="4" w:space="0"/>
              <w:right w:val="single" w:color="auto" w:sz="4" w:space="0"/>
            </w:tcBorders>
            <w:shd w:val="clear" w:color="auto" w:fill="auto"/>
            <w:vAlign w:val="center"/>
          </w:tcPr>
          <w:p w14:paraId="19E0719D">
            <w:pPr>
              <w:widowControl/>
              <w:jc w:val="center"/>
              <w:rPr>
                <w:rFonts w:ascii="宋体" w:hAnsi="宋体" w:cs="宋体"/>
                <w:color w:val="auto"/>
                <w:kern w:val="0"/>
                <w:sz w:val="18"/>
                <w:szCs w:val="18"/>
              </w:rPr>
            </w:pPr>
            <w:r>
              <w:rPr>
                <w:rFonts w:hint="eastAsia" w:ascii="宋体" w:hAnsi="宋体" w:cs="宋体"/>
                <w:color w:val="auto"/>
                <w:kern w:val="0"/>
                <w:sz w:val="18"/>
                <w:szCs w:val="18"/>
              </w:rPr>
              <w:t>12</w:t>
            </w:r>
          </w:p>
        </w:tc>
      </w:tr>
      <w:tr w14:paraId="42898B02">
        <w:tblPrEx>
          <w:tblCellMar>
            <w:top w:w="0" w:type="dxa"/>
            <w:left w:w="108" w:type="dxa"/>
            <w:bottom w:w="0" w:type="dxa"/>
            <w:right w:w="108" w:type="dxa"/>
          </w:tblCellMar>
        </w:tblPrEx>
        <w:trPr>
          <w:trHeight w:val="394" w:hRule="atLeast"/>
          <w:jc w:val="center"/>
        </w:trPr>
        <w:tc>
          <w:tcPr>
            <w:tcW w:w="1047" w:type="dxa"/>
            <w:vMerge w:val="continue"/>
            <w:tcBorders>
              <w:top w:val="nil"/>
              <w:left w:val="single" w:color="auto" w:sz="4" w:space="0"/>
              <w:bottom w:val="single" w:color="000000" w:sz="4" w:space="0"/>
              <w:right w:val="single" w:color="auto" w:sz="4" w:space="0"/>
            </w:tcBorders>
            <w:vAlign w:val="center"/>
          </w:tcPr>
          <w:p w14:paraId="5B855461">
            <w:pPr>
              <w:widowControl/>
              <w:jc w:val="center"/>
              <w:rPr>
                <w:rFonts w:ascii="宋体" w:hAnsi="宋体" w:cs="宋体"/>
                <w:color w:val="auto"/>
                <w:kern w:val="0"/>
                <w:sz w:val="18"/>
                <w:szCs w:val="18"/>
              </w:rPr>
            </w:pPr>
          </w:p>
        </w:tc>
        <w:tc>
          <w:tcPr>
            <w:tcW w:w="1326" w:type="dxa"/>
            <w:tcBorders>
              <w:top w:val="nil"/>
              <w:left w:val="nil"/>
              <w:bottom w:val="single" w:color="auto" w:sz="4" w:space="0"/>
              <w:right w:val="single" w:color="auto" w:sz="4" w:space="0"/>
            </w:tcBorders>
            <w:shd w:val="clear" w:color="auto" w:fill="auto"/>
            <w:vAlign w:val="center"/>
          </w:tcPr>
          <w:p w14:paraId="7CAAE5EF">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431" w:type="dxa"/>
            <w:tcBorders>
              <w:top w:val="nil"/>
              <w:left w:val="nil"/>
              <w:bottom w:val="single" w:color="000000" w:sz="4" w:space="0"/>
              <w:right w:val="single" w:color="000000" w:sz="4" w:space="0"/>
            </w:tcBorders>
            <w:shd w:val="clear" w:color="000000" w:fill="FFFFFF"/>
            <w:vAlign w:val="center"/>
          </w:tcPr>
          <w:p w14:paraId="4E7AE84A">
            <w:pPr>
              <w:widowControl/>
              <w:jc w:val="center"/>
              <w:rPr>
                <w:rFonts w:ascii="宋体" w:hAnsi="宋体" w:cs="宋体"/>
                <w:color w:val="auto"/>
                <w:kern w:val="0"/>
                <w:sz w:val="18"/>
                <w:szCs w:val="18"/>
              </w:rPr>
            </w:pPr>
            <w:r>
              <w:rPr>
                <w:rFonts w:hint="eastAsia" w:ascii="宋体" w:hAnsi="宋体" w:cs="宋体"/>
                <w:color w:val="auto"/>
                <w:kern w:val="0"/>
                <w:sz w:val="18"/>
                <w:szCs w:val="18"/>
              </w:rPr>
              <w:t>高血压患者管理人数</w:t>
            </w:r>
          </w:p>
        </w:tc>
        <w:tc>
          <w:tcPr>
            <w:tcW w:w="1289" w:type="dxa"/>
            <w:tcBorders>
              <w:top w:val="nil"/>
              <w:left w:val="nil"/>
              <w:bottom w:val="single" w:color="auto" w:sz="4" w:space="0"/>
              <w:right w:val="single" w:color="auto" w:sz="4" w:space="0"/>
            </w:tcBorders>
            <w:shd w:val="clear" w:color="auto" w:fill="auto"/>
            <w:vAlign w:val="center"/>
          </w:tcPr>
          <w:p w14:paraId="392E97F4">
            <w:pPr>
              <w:widowControl/>
              <w:jc w:val="center"/>
              <w:rPr>
                <w:rFonts w:ascii="宋体" w:hAnsi="宋体" w:cs="宋体"/>
                <w:color w:val="auto"/>
                <w:kern w:val="0"/>
                <w:sz w:val="18"/>
                <w:szCs w:val="18"/>
              </w:rPr>
            </w:pPr>
            <w:r>
              <w:rPr>
                <w:rFonts w:hint="eastAsia" w:ascii="宋体" w:hAnsi="宋体" w:cs="宋体"/>
                <w:color w:val="auto"/>
                <w:kern w:val="0"/>
                <w:sz w:val="18"/>
                <w:szCs w:val="18"/>
              </w:rPr>
              <w:t>≥1880人</w:t>
            </w:r>
          </w:p>
        </w:tc>
        <w:tc>
          <w:tcPr>
            <w:tcW w:w="2545" w:type="dxa"/>
            <w:tcBorders>
              <w:top w:val="nil"/>
              <w:left w:val="nil"/>
              <w:bottom w:val="single" w:color="auto" w:sz="4" w:space="0"/>
              <w:right w:val="single" w:color="auto" w:sz="4" w:space="0"/>
            </w:tcBorders>
            <w:shd w:val="clear" w:color="auto" w:fill="auto"/>
            <w:vAlign w:val="center"/>
          </w:tcPr>
          <w:p w14:paraId="682BEBEF">
            <w:pPr>
              <w:widowControl/>
              <w:jc w:val="center"/>
              <w:rPr>
                <w:rFonts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78" w:type="dxa"/>
            <w:tcBorders>
              <w:top w:val="nil"/>
              <w:left w:val="nil"/>
              <w:bottom w:val="single" w:color="auto" w:sz="4" w:space="0"/>
              <w:right w:val="single" w:color="auto" w:sz="4" w:space="0"/>
            </w:tcBorders>
            <w:shd w:val="clear" w:color="auto" w:fill="auto"/>
            <w:vAlign w:val="center"/>
          </w:tcPr>
          <w:p w14:paraId="4B774533">
            <w:pPr>
              <w:widowControl/>
              <w:jc w:val="center"/>
              <w:rPr>
                <w:rFonts w:ascii="宋体" w:hAnsi="宋体" w:cs="宋体"/>
                <w:color w:val="auto"/>
                <w:kern w:val="0"/>
                <w:sz w:val="18"/>
                <w:szCs w:val="18"/>
              </w:rPr>
            </w:pPr>
            <w:r>
              <w:rPr>
                <w:rFonts w:hint="eastAsia" w:ascii="宋体" w:hAnsi="宋体" w:cs="宋体"/>
                <w:color w:val="auto"/>
                <w:kern w:val="0"/>
                <w:sz w:val="18"/>
                <w:szCs w:val="18"/>
              </w:rPr>
              <w:t>12</w:t>
            </w:r>
          </w:p>
        </w:tc>
      </w:tr>
      <w:tr w14:paraId="675E5EB8">
        <w:tblPrEx>
          <w:tblCellMar>
            <w:top w:w="0" w:type="dxa"/>
            <w:left w:w="108" w:type="dxa"/>
            <w:bottom w:w="0" w:type="dxa"/>
            <w:right w:w="108" w:type="dxa"/>
          </w:tblCellMar>
        </w:tblPrEx>
        <w:trPr>
          <w:trHeight w:val="526" w:hRule="atLeast"/>
          <w:jc w:val="center"/>
        </w:trPr>
        <w:tc>
          <w:tcPr>
            <w:tcW w:w="1047" w:type="dxa"/>
            <w:vMerge w:val="continue"/>
            <w:tcBorders>
              <w:top w:val="nil"/>
              <w:left w:val="single" w:color="auto" w:sz="4" w:space="0"/>
              <w:bottom w:val="single" w:color="000000" w:sz="4" w:space="0"/>
              <w:right w:val="single" w:color="auto" w:sz="4" w:space="0"/>
            </w:tcBorders>
            <w:vAlign w:val="center"/>
          </w:tcPr>
          <w:p w14:paraId="5EBF3A5B">
            <w:pPr>
              <w:widowControl/>
              <w:jc w:val="center"/>
              <w:rPr>
                <w:rFonts w:ascii="宋体" w:hAnsi="宋体" w:cs="宋体"/>
                <w:color w:val="auto"/>
                <w:kern w:val="0"/>
                <w:sz w:val="18"/>
                <w:szCs w:val="18"/>
              </w:rPr>
            </w:pPr>
          </w:p>
        </w:tc>
        <w:tc>
          <w:tcPr>
            <w:tcW w:w="1326" w:type="dxa"/>
            <w:tcBorders>
              <w:top w:val="nil"/>
              <w:left w:val="nil"/>
              <w:bottom w:val="single" w:color="auto" w:sz="4" w:space="0"/>
              <w:right w:val="single" w:color="auto" w:sz="4" w:space="0"/>
            </w:tcBorders>
            <w:shd w:val="clear" w:color="auto" w:fill="auto"/>
            <w:vAlign w:val="center"/>
          </w:tcPr>
          <w:p w14:paraId="1C35ACD9">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431" w:type="dxa"/>
            <w:tcBorders>
              <w:top w:val="nil"/>
              <w:left w:val="nil"/>
              <w:bottom w:val="single" w:color="000000" w:sz="4" w:space="0"/>
              <w:right w:val="single" w:color="000000" w:sz="4" w:space="0"/>
            </w:tcBorders>
            <w:shd w:val="clear" w:color="000000" w:fill="FFFFFF"/>
            <w:vAlign w:val="center"/>
          </w:tcPr>
          <w:p w14:paraId="0A653347">
            <w:pPr>
              <w:widowControl/>
              <w:jc w:val="center"/>
              <w:rPr>
                <w:rFonts w:ascii="宋体" w:hAnsi="宋体" w:cs="宋体"/>
                <w:color w:val="auto"/>
                <w:kern w:val="0"/>
                <w:sz w:val="18"/>
                <w:szCs w:val="18"/>
              </w:rPr>
            </w:pPr>
            <w:r>
              <w:rPr>
                <w:rFonts w:hint="eastAsia" w:ascii="宋体" w:hAnsi="宋体" w:cs="宋体"/>
                <w:color w:val="auto"/>
                <w:kern w:val="0"/>
                <w:sz w:val="18"/>
                <w:szCs w:val="18"/>
              </w:rPr>
              <w:t>糖尿病患者管理人数</w:t>
            </w:r>
          </w:p>
        </w:tc>
        <w:tc>
          <w:tcPr>
            <w:tcW w:w="1289" w:type="dxa"/>
            <w:tcBorders>
              <w:top w:val="nil"/>
              <w:left w:val="nil"/>
              <w:bottom w:val="single" w:color="auto" w:sz="4" w:space="0"/>
              <w:right w:val="single" w:color="auto" w:sz="4" w:space="0"/>
            </w:tcBorders>
            <w:shd w:val="clear" w:color="auto" w:fill="auto"/>
            <w:vAlign w:val="center"/>
          </w:tcPr>
          <w:p w14:paraId="01E09602">
            <w:pPr>
              <w:widowControl/>
              <w:jc w:val="center"/>
              <w:rPr>
                <w:rFonts w:ascii="宋体" w:hAnsi="宋体" w:cs="宋体"/>
                <w:color w:val="auto"/>
                <w:kern w:val="0"/>
                <w:sz w:val="18"/>
                <w:szCs w:val="18"/>
              </w:rPr>
            </w:pPr>
            <w:r>
              <w:rPr>
                <w:rFonts w:hint="eastAsia" w:ascii="宋体" w:hAnsi="宋体" w:cs="宋体"/>
                <w:color w:val="auto"/>
                <w:kern w:val="0"/>
                <w:sz w:val="18"/>
                <w:szCs w:val="18"/>
              </w:rPr>
              <w:t>≥615人</w:t>
            </w:r>
          </w:p>
        </w:tc>
        <w:tc>
          <w:tcPr>
            <w:tcW w:w="2545" w:type="dxa"/>
            <w:tcBorders>
              <w:top w:val="nil"/>
              <w:left w:val="nil"/>
              <w:bottom w:val="single" w:color="auto" w:sz="4" w:space="0"/>
              <w:right w:val="single" w:color="auto" w:sz="4" w:space="0"/>
            </w:tcBorders>
            <w:shd w:val="clear" w:color="auto" w:fill="auto"/>
            <w:vAlign w:val="center"/>
          </w:tcPr>
          <w:p w14:paraId="1D655D53">
            <w:pPr>
              <w:widowControl/>
              <w:jc w:val="center"/>
              <w:rPr>
                <w:rFonts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78" w:type="dxa"/>
            <w:tcBorders>
              <w:top w:val="nil"/>
              <w:left w:val="nil"/>
              <w:bottom w:val="single" w:color="auto" w:sz="4" w:space="0"/>
              <w:right w:val="single" w:color="auto" w:sz="4" w:space="0"/>
            </w:tcBorders>
            <w:shd w:val="clear" w:color="auto" w:fill="auto"/>
            <w:vAlign w:val="center"/>
          </w:tcPr>
          <w:p w14:paraId="699F7A02">
            <w:pPr>
              <w:widowControl/>
              <w:jc w:val="center"/>
              <w:rPr>
                <w:rFonts w:ascii="宋体" w:hAnsi="宋体" w:cs="宋体"/>
                <w:color w:val="auto"/>
                <w:kern w:val="0"/>
                <w:sz w:val="18"/>
                <w:szCs w:val="18"/>
              </w:rPr>
            </w:pPr>
            <w:r>
              <w:rPr>
                <w:rFonts w:hint="eastAsia" w:ascii="宋体" w:hAnsi="宋体" w:cs="宋体"/>
                <w:color w:val="auto"/>
                <w:kern w:val="0"/>
                <w:sz w:val="18"/>
                <w:szCs w:val="18"/>
              </w:rPr>
              <w:t>12</w:t>
            </w:r>
          </w:p>
        </w:tc>
      </w:tr>
      <w:tr w14:paraId="546EADC5">
        <w:tblPrEx>
          <w:tblCellMar>
            <w:top w:w="0" w:type="dxa"/>
            <w:left w:w="108" w:type="dxa"/>
            <w:bottom w:w="0" w:type="dxa"/>
            <w:right w:w="108" w:type="dxa"/>
          </w:tblCellMar>
        </w:tblPrEx>
        <w:trPr>
          <w:trHeight w:val="526" w:hRule="atLeast"/>
          <w:jc w:val="center"/>
        </w:trPr>
        <w:tc>
          <w:tcPr>
            <w:tcW w:w="1047" w:type="dxa"/>
            <w:vMerge w:val="continue"/>
            <w:tcBorders>
              <w:top w:val="nil"/>
              <w:left w:val="single" w:color="auto" w:sz="4" w:space="0"/>
              <w:bottom w:val="single" w:color="000000" w:sz="4" w:space="0"/>
              <w:right w:val="single" w:color="auto" w:sz="4" w:space="0"/>
            </w:tcBorders>
            <w:vAlign w:val="center"/>
          </w:tcPr>
          <w:p w14:paraId="7062908D">
            <w:pPr>
              <w:widowControl/>
              <w:jc w:val="center"/>
              <w:rPr>
                <w:rFonts w:ascii="宋体" w:hAnsi="宋体" w:cs="宋体"/>
                <w:color w:val="auto"/>
                <w:kern w:val="0"/>
                <w:sz w:val="18"/>
                <w:szCs w:val="18"/>
              </w:rPr>
            </w:pPr>
          </w:p>
        </w:tc>
        <w:tc>
          <w:tcPr>
            <w:tcW w:w="1326" w:type="dxa"/>
            <w:tcBorders>
              <w:top w:val="nil"/>
              <w:left w:val="nil"/>
              <w:bottom w:val="single" w:color="auto" w:sz="4" w:space="0"/>
              <w:right w:val="single" w:color="auto" w:sz="4" w:space="0"/>
            </w:tcBorders>
            <w:shd w:val="clear" w:color="auto" w:fill="auto"/>
            <w:vAlign w:val="center"/>
          </w:tcPr>
          <w:p w14:paraId="48F49A7E">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431" w:type="dxa"/>
            <w:tcBorders>
              <w:top w:val="nil"/>
              <w:left w:val="nil"/>
              <w:bottom w:val="single" w:color="auto" w:sz="4" w:space="0"/>
              <w:right w:val="single" w:color="auto" w:sz="4" w:space="0"/>
            </w:tcBorders>
            <w:shd w:val="clear" w:color="auto" w:fill="auto"/>
            <w:vAlign w:val="center"/>
          </w:tcPr>
          <w:p w14:paraId="57CD048D">
            <w:pPr>
              <w:widowControl/>
              <w:jc w:val="center"/>
              <w:rPr>
                <w:rFonts w:ascii="宋体" w:hAnsi="宋体" w:cs="宋体"/>
                <w:color w:val="auto"/>
                <w:kern w:val="0"/>
                <w:sz w:val="18"/>
                <w:szCs w:val="18"/>
              </w:rPr>
            </w:pPr>
            <w:r>
              <w:rPr>
                <w:rFonts w:hint="eastAsia" w:ascii="宋体" w:hAnsi="宋体" w:cs="宋体"/>
                <w:color w:val="auto"/>
                <w:kern w:val="0"/>
                <w:sz w:val="18"/>
                <w:szCs w:val="18"/>
              </w:rPr>
              <w:t>全民健康体检人数</w:t>
            </w:r>
          </w:p>
        </w:tc>
        <w:tc>
          <w:tcPr>
            <w:tcW w:w="1289" w:type="dxa"/>
            <w:tcBorders>
              <w:top w:val="nil"/>
              <w:left w:val="nil"/>
              <w:bottom w:val="single" w:color="auto" w:sz="4" w:space="0"/>
              <w:right w:val="single" w:color="auto" w:sz="4" w:space="0"/>
            </w:tcBorders>
            <w:shd w:val="clear" w:color="auto" w:fill="auto"/>
            <w:vAlign w:val="center"/>
          </w:tcPr>
          <w:p w14:paraId="1585A603">
            <w:pPr>
              <w:widowControl/>
              <w:jc w:val="center"/>
              <w:rPr>
                <w:rFonts w:ascii="宋体" w:hAnsi="宋体" w:cs="宋体"/>
                <w:color w:val="auto"/>
                <w:kern w:val="0"/>
                <w:sz w:val="18"/>
                <w:szCs w:val="18"/>
              </w:rPr>
            </w:pPr>
            <w:r>
              <w:rPr>
                <w:rFonts w:hint="eastAsia" w:ascii="宋体" w:hAnsi="宋体" w:cs="宋体"/>
                <w:color w:val="auto"/>
                <w:kern w:val="0"/>
                <w:sz w:val="18"/>
                <w:szCs w:val="18"/>
              </w:rPr>
              <w:t>≥20274人</w:t>
            </w:r>
          </w:p>
        </w:tc>
        <w:tc>
          <w:tcPr>
            <w:tcW w:w="2545" w:type="dxa"/>
            <w:tcBorders>
              <w:top w:val="nil"/>
              <w:left w:val="nil"/>
              <w:bottom w:val="single" w:color="auto" w:sz="4" w:space="0"/>
              <w:right w:val="single" w:color="auto" w:sz="4" w:space="0"/>
            </w:tcBorders>
            <w:shd w:val="clear" w:color="auto" w:fill="auto"/>
            <w:vAlign w:val="center"/>
          </w:tcPr>
          <w:p w14:paraId="2E7D69F0">
            <w:pPr>
              <w:widowControl/>
              <w:jc w:val="center"/>
              <w:rPr>
                <w:rFonts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78" w:type="dxa"/>
            <w:tcBorders>
              <w:top w:val="nil"/>
              <w:left w:val="nil"/>
              <w:bottom w:val="single" w:color="auto" w:sz="4" w:space="0"/>
              <w:right w:val="single" w:color="auto" w:sz="4" w:space="0"/>
            </w:tcBorders>
            <w:shd w:val="clear" w:color="auto" w:fill="auto"/>
            <w:vAlign w:val="center"/>
          </w:tcPr>
          <w:p w14:paraId="03614587">
            <w:pPr>
              <w:widowControl/>
              <w:jc w:val="center"/>
              <w:rPr>
                <w:rFonts w:ascii="宋体" w:hAnsi="宋体" w:cs="宋体"/>
                <w:color w:val="auto"/>
                <w:kern w:val="0"/>
                <w:sz w:val="18"/>
                <w:szCs w:val="18"/>
              </w:rPr>
            </w:pPr>
            <w:r>
              <w:rPr>
                <w:rFonts w:hint="eastAsia" w:ascii="宋体" w:hAnsi="宋体" w:cs="宋体"/>
                <w:color w:val="auto"/>
                <w:kern w:val="0"/>
                <w:sz w:val="18"/>
                <w:szCs w:val="18"/>
              </w:rPr>
              <w:t>12</w:t>
            </w:r>
          </w:p>
        </w:tc>
      </w:tr>
      <w:tr w14:paraId="4CF496F1">
        <w:tblPrEx>
          <w:tblCellMar>
            <w:top w:w="0" w:type="dxa"/>
            <w:left w:w="108" w:type="dxa"/>
            <w:bottom w:w="0" w:type="dxa"/>
            <w:right w:w="108" w:type="dxa"/>
          </w:tblCellMar>
        </w:tblPrEx>
        <w:trPr>
          <w:trHeight w:val="526" w:hRule="atLeast"/>
          <w:jc w:val="center"/>
        </w:trPr>
        <w:tc>
          <w:tcPr>
            <w:tcW w:w="1047" w:type="dxa"/>
            <w:vMerge w:val="continue"/>
            <w:tcBorders>
              <w:top w:val="nil"/>
              <w:left w:val="single" w:color="auto" w:sz="4" w:space="0"/>
              <w:bottom w:val="single" w:color="000000" w:sz="4" w:space="0"/>
              <w:right w:val="single" w:color="auto" w:sz="4" w:space="0"/>
            </w:tcBorders>
            <w:vAlign w:val="center"/>
          </w:tcPr>
          <w:p w14:paraId="51BD9825">
            <w:pPr>
              <w:widowControl/>
              <w:jc w:val="center"/>
              <w:rPr>
                <w:rFonts w:ascii="宋体" w:hAnsi="宋体" w:cs="宋体"/>
                <w:color w:val="auto"/>
                <w:kern w:val="0"/>
                <w:sz w:val="18"/>
                <w:szCs w:val="18"/>
              </w:rPr>
            </w:pPr>
          </w:p>
        </w:tc>
        <w:tc>
          <w:tcPr>
            <w:tcW w:w="1326" w:type="dxa"/>
            <w:tcBorders>
              <w:top w:val="nil"/>
              <w:left w:val="nil"/>
              <w:bottom w:val="single" w:color="auto" w:sz="4" w:space="0"/>
              <w:right w:val="single" w:color="auto" w:sz="4" w:space="0"/>
            </w:tcBorders>
            <w:shd w:val="clear" w:color="auto" w:fill="auto"/>
            <w:vAlign w:val="center"/>
          </w:tcPr>
          <w:p w14:paraId="327F3C3B">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431" w:type="dxa"/>
            <w:tcBorders>
              <w:top w:val="nil"/>
              <w:left w:val="nil"/>
              <w:bottom w:val="single" w:color="auto" w:sz="4" w:space="0"/>
              <w:right w:val="single" w:color="auto" w:sz="4" w:space="0"/>
            </w:tcBorders>
            <w:shd w:val="clear" w:color="000000" w:fill="FFFFFF"/>
            <w:vAlign w:val="center"/>
          </w:tcPr>
          <w:p w14:paraId="01771FFE">
            <w:pPr>
              <w:widowControl/>
              <w:jc w:val="center"/>
              <w:rPr>
                <w:rFonts w:ascii="宋体" w:hAnsi="宋体" w:cs="宋体"/>
                <w:color w:val="auto"/>
                <w:kern w:val="0"/>
                <w:sz w:val="18"/>
                <w:szCs w:val="18"/>
              </w:rPr>
            </w:pPr>
            <w:r>
              <w:rPr>
                <w:rFonts w:hint="eastAsia" w:ascii="宋体" w:hAnsi="宋体" w:cs="宋体"/>
                <w:color w:val="auto"/>
                <w:kern w:val="0"/>
                <w:sz w:val="18"/>
                <w:szCs w:val="18"/>
              </w:rPr>
              <w:t>计划免疫、预防接种人数</w:t>
            </w:r>
          </w:p>
        </w:tc>
        <w:tc>
          <w:tcPr>
            <w:tcW w:w="1289" w:type="dxa"/>
            <w:tcBorders>
              <w:top w:val="nil"/>
              <w:left w:val="nil"/>
              <w:bottom w:val="single" w:color="auto" w:sz="4" w:space="0"/>
              <w:right w:val="single" w:color="auto" w:sz="4" w:space="0"/>
            </w:tcBorders>
            <w:shd w:val="clear" w:color="auto" w:fill="auto"/>
            <w:vAlign w:val="center"/>
          </w:tcPr>
          <w:p w14:paraId="3018F3FD">
            <w:pPr>
              <w:widowControl/>
              <w:jc w:val="center"/>
              <w:rPr>
                <w:rFonts w:ascii="宋体" w:hAnsi="宋体" w:cs="宋体"/>
                <w:color w:val="auto"/>
                <w:kern w:val="0"/>
                <w:sz w:val="18"/>
                <w:szCs w:val="18"/>
              </w:rPr>
            </w:pPr>
            <w:r>
              <w:rPr>
                <w:rFonts w:hint="eastAsia" w:ascii="宋体" w:hAnsi="宋体" w:cs="宋体"/>
                <w:color w:val="auto"/>
                <w:kern w:val="0"/>
                <w:sz w:val="18"/>
                <w:szCs w:val="18"/>
              </w:rPr>
              <w:t>≥2146人</w:t>
            </w:r>
          </w:p>
        </w:tc>
        <w:tc>
          <w:tcPr>
            <w:tcW w:w="2545" w:type="dxa"/>
            <w:tcBorders>
              <w:top w:val="nil"/>
              <w:left w:val="nil"/>
              <w:bottom w:val="single" w:color="auto" w:sz="4" w:space="0"/>
              <w:right w:val="single" w:color="auto" w:sz="4" w:space="0"/>
            </w:tcBorders>
            <w:shd w:val="clear" w:color="auto" w:fill="auto"/>
            <w:vAlign w:val="center"/>
          </w:tcPr>
          <w:p w14:paraId="35E48DB3">
            <w:pPr>
              <w:widowControl/>
              <w:jc w:val="center"/>
              <w:rPr>
                <w:rFonts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78" w:type="dxa"/>
            <w:tcBorders>
              <w:top w:val="nil"/>
              <w:left w:val="nil"/>
              <w:bottom w:val="single" w:color="auto" w:sz="4" w:space="0"/>
              <w:right w:val="single" w:color="auto" w:sz="4" w:space="0"/>
            </w:tcBorders>
            <w:shd w:val="clear" w:color="auto" w:fill="auto"/>
            <w:vAlign w:val="center"/>
          </w:tcPr>
          <w:p w14:paraId="3F5147C1">
            <w:pPr>
              <w:widowControl/>
              <w:jc w:val="center"/>
              <w:rPr>
                <w:rFonts w:ascii="宋体" w:hAnsi="宋体" w:cs="宋体"/>
                <w:color w:val="auto"/>
                <w:kern w:val="0"/>
                <w:sz w:val="18"/>
                <w:szCs w:val="18"/>
              </w:rPr>
            </w:pPr>
            <w:r>
              <w:rPr>
                <w:rFonts w:hint="eastAsia" w:ascii="宋体" w:hAnsi="宋体" w:cs="宋体"/>
                <w:color w:val="auto"/>
                <w:kern w:val="0"/>
                <w:sz w:val="18"/>
                <w:szCs w:val="18"/>
              </w:rPr>
              <w:t>12</w:t>
            </w:r>
          </w:p>
        </w:tc>
      </w:tr>
      <w:tr w14:paraId="29B341A9">
        <w:tblPrEx>
          <w:tblCellMar>
            <w:top w:w="0" w:type="dxa"/>
            <w:left w:w="108" w:type="dxa"/>
            <w:bottom w:w="0" w:type="dxa"/>
            <w:right w:w="108" w:type="dxa"/>
          </w:tblCellMar>
        </w:tblPrEx>
        <w:trPr>
          <w:trHeight w:val="444" w:hRule="atLeast"/>
          <w:jc w:val="center"/>
        </w:trPr>
        <w:tc>
          <w:tcPr>
            <w:tcW w:w="1047" w:type="dxa"/>
            <w:vMerge w:val="continue"/>
            <w:tcBorders>
              <w:top w:val="nil"/>
              <w:left w:val="single" w:color="auto" w:sz="4" w:space="0"/>
              <w:bottom w:val="single" w:color="000000" w:sz="4" w:space="0"/>
              <w:right w:val="single" w:color="auto" w:sz="4" w:space="0"/>
            </w:tcBorders>
            <w:vAlign w:val="center"/>
          </w:tcPr>
          <w:p w14:paraId="22887378">
            <w:pPr>
              <w:widowControl/>
              <w:jc w:val="center"/>
              <w:rPr>
                <w:rFonts w:ascii="宋体" w:hAnsi="宋体" w:cs="宋体"/>
                <w:color w:val="auto"/>
                <w:kern w:val="0"/>
                <w:sz w:val="18"/>
                <w:szCs w:val="18"/>
              </w:rPr>
            </w:pPr>
          </w:p>
        </w:tc>
        <w:tc>
          <w:tcPr>
            <w:tcW w:w="1326" w:type="dxa"/>
            <w:tcBorders>
              <w:top w:val="nil"/>
              <w:left w:val="nil"/>
              <w:bottom w:val="single" w:color="auto" w:sz="4" w:space="0"/>
              <w:right w:val="single" w:color="auto" w:sz="4" w:space="0"/>
            </w:tcBorders>
            <w:shd w:val="clear" w:color="auto" w:fill="auto"/>
            <w:vAlign w:val="center"/>
          </w:tcPr>
          <w:p w14:paraId="6855F4CE">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431" w:type="dxa"/>
            <w:tcBorders>
              <w:top w:val="nil"/>
              <w:left w:val="nil"/>
              <w:bottom w:val="single" w:color="auto" w:sz="4" w:space="0"/>
              <w:right w:val="single" w:color="auto" w:sz="4" w:space="0"/>
            </w:tcBorders>
            <w:shd w:val="clear" w:color="auto" w:fill="auto"/>
            <w:vAlign w:val="center"/>
          </w:tcPr>
          <w:p w14:paraId="077CCB9D">
            <w:pPr>
              <w:widowControl/>
              <w:jc w:val="center"/>
              <w:rPr>
                <w:rFonts w:ascii="宋体" w:hAnsi="宋体" w:cs="宋体"/>
                <w:color w:val="auto"/>
                <w:kern w:val="0"/>
                <w:sz w:val="18"/>
                <w:szCs w:val="18"/>
              </w:rPr>
            </w:pPr>
            <w:r>
              <w:rPr>
                <w:rFonts w:hint="eastAsia" w:ascii="宋体" w:hAnsi="宋体" w:cs="宋体"/>
                <w:color w:val="auto"/>
                <w:kern w:val="0"/>
                <w:sz w:val="18"/>
                <w:szCs w:val="18"/>
              </w:rPr>
              <w:t>实施国家基本药物制度村卫生室数量</w:t>
            </w:r>
          </w:p>
        </w:tc>
        <w:tc>
          <w:tcPr>
            <w:tcW w:w="1289" w:type="dxa"/>
            <w:tcBorders>
              <w:top w:val="nil"/>
              <w:left w:val="nil"/>
              <w:bottom w:val="single" w:color="auto" w:sz="4" w:space="0"/>
              <w:right w:val="single" w:color="auto" w:sz="4" w:space="0"/>
            </w:tcBorders>
            <w:shd w:val="clear" w:color="auto" w:fill="auto"/>
            <w:vAlign w:val="center"/>
          </w:tcPr>
          <w:p w14:paraId="135B508B">
            <w:pPr>
              <w:widowControl/>
              <w:jc w:val="center"/>
              <w:rPr>
                <w:rFonts w:ascii="宋体" w:hAnsi="宋体" w:cs="宋体"/>
                <w:color w:val="auto"/>
                <w:kern w:val="0"/>
                <w:sz w:val="18"/>
                <w:szCs w:val="18"/>
              </w:rPr>
            </w:pPr>
            <w:r>
              <w:rPr>
                <w:rFonts w:hint="eastAsia" w:ascii="宋体" w:hAnsi="宋体" w:cs="宋体"/>
                <w:color w:val="auto"/>
                <w:kern w:val="0"/>
                <w:sz w:val="18"/>
                <w:szCs w:val="18"/>
              </w:rPr>
              <w:t>=12家</w:t>
            </w:r>
          </w:p>
        </w:tc>
        <w:tc>
          <w:tcPr>
            <w:tcW w:w="2545" w:type="dxa"/>
            <w:tcBorders>
              <w:top w:val="nil"/>
              <w:left w:val="nil"/>
              <w:bottom w:val="single" w:color="auto" w:sz="4" w:space="0"/>
              <w:right w:val="single" w:color="auto" w:sz="4" w:space="0"/>
            </w:tcBorders>
            <w:shd w:val="clear" w:color="auto" w:fill="auto"/>
            <w:vAlign w:val="center"/>
          </w:tcPr>
          <w:p w14:paraId="69C51A45">
            <w:pPr>
              <w:widowControl/>
              <w:jc w:val="center"/>
              <w:rPr>
                <w:rFonts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78" w:type="dxa"/>
            <w:tcBorders>
              <w:top w:val="nil"/>
              <w:left w:val="nil"/>
              <w:bottom w:val="single" w:color="auto" w:sz="4" w:space="0"/>
              <w:right w:val="single" w:color="auto" w:sz="4" w:space="0"/>
            </w:tcBorders>
            <w:shd w:val="clear" w:color="auto" w:fill="auto"/>
            <w:vAlign w:val="center"/>
          </w:tcPr>
          <w:p w14:paraId="57420D1F">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r>
      <w:tr w14:paraId="6060494D">
        <w:tblPrEx>
          <w:tblCellMar>
            <w:top w:w="0" w:type="dxa"/>
            <w:left w:w="108" w:type="dxa"/>
            <w:bottom w:w="0" w:type="dxa"/>
            <w:right w:w="108" w:type="dxa"/>
          </w:tblCellMar>
        </w:tblPrEx>
        <w:trPr>
          <w:trHeight w:val="444" w:hRule="atLeast"/>
          <w:jc w:val="center"/>
        </w:trPr>
        <w:tc>
          <w:tcPr>
            <w:tcW w:w="1047" w:type="dxa"/>
            <w:vMerge w:val="continue"/>
            <w:tcBorders>
              <w:top w:val="nil"/>
              <w:left w:val="single" w:color="auto" w:sz="4" w:space="0"/>
              <w:bottom w:val="single" w:color="000000" w:sz="4" w:space="0"/>
              <w:right w:val="single" w:color="auto" w:sz="4" w:space="0"/>
            </w:tcBorders>
            <w:vAlign w:val="center"/>
          </w:tcPr>
          <w:p w14:paraId="7CA02ADC">
            <w:pPr>
              <w:widowControl/>
              <w:jc w:val="center"/>
              <w:rPr>
                <w:rFonts w:ascii="宋体" w:hAnsi="宋体" w:cs="宋体"/>
                <w:color w:val="auto"/>
                <w:kern w:val="0"/>
                <w:sz w:val="18"/>
                <w:szCs w:val="18"/>
              </w:rPr>
            </w:pPr>
          </w:p>
        </w:tc>
        <w:tc>
          <w:tcPr>
            <w:tcW w:w="1326" w:type="dxa"/>
            <w:tcBorders>
              <w:top w:val="nil"/>
              <w:left w:val="nil"/>
              <w:bottom w:val="single" w:color="auto" w:sz="4" w:space="0"/>
              <w:right w:val="single" w:color="auto" w:sz="4" w:space="0"/>
            </w:tcBorders>
            <w:shd w:val="clear" w:color="auto" w:fill="auto"/>
            <w:vAlign w:val="center"/>
          </w:tcPr>
          <w:p w14:paraId="3621EA6E">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431" w:type="dxa"/>
            <w:tcBorders>
              <w:top w:val="nil"/>
              <w:left w:val="nil"/>
              <w:bottom w:val="single" w:color="auto" w:sz="4" w:space="0"/>
              <w:right w:val="single" w:color="auto" w:sz="4" w:space="0"/>
            </w:tcBorders>
            <w:shd w:val="clear" w:color="auto" w:fill="auto"/>
            <w:vAlign w:val="center"/>
          </w:tcPr>
          <w:p w14:paraId="17EE21D8">
            <w:pPr>
              <w:widowControl/>
              <w:jc w:val="center"/>
              <w:rPr>
                <w:rFonts w:ascii="宋体" w:hAnsi="宋体" w:cs="宋体"/>
                <w:color w:val="auto"/>
                <w:kern w:val="0"/>
                <w:sz w:val="18"/>
                <w:szCs w:val="18"/>
              </w:rPr>
            </w:pPr>
            <w:r>
              <w:rPr>
                <w:rFonts w:hint="eastAsia" w:ascii="宋体" w:hAnsi="宋体" w:cs="宋体"/>
                <w:color w:val="auto"/>
                <w:kern w:val="0"/>
                <w:sz w:val="18"/>
                <w:szCs w:val="18"/>
              </w:rPr>
              <w:t>村卫生室基本药物品种</w:t>
            </w:r>
          </w:p>
        </w:tc>
        <w:tc>
          <w:tcPr>
            <w:tcW w:w="1289" w:type="dxa"/>
            <w:tcBorders>
              <w:top w:val="nil"/>
              <w:left w:val="nil"/>
              <w:bottom w:val="single" w:color="auto" w:sz="4" w:space="0"/>
              <w:right w:val="single" w:color="auto" w:sz="4" w:space="0"/>
            </w:tcBorders>
            <w:shd w:val="clear" w:color="auto" w:fill="auto"/>
            <w:vAlign w:val="center"/>
          </w:tcPr>
          <w:p w14:paraId="28C7BA62">
            <w:pPr>
              <w:widowControl/>
              <w:jc w:val="center"/>
              <w:rPr>
                <w:rFonts w:ascii="宋体" w:hAnsi="宋体" w:cs="宋体"/>
                <w:color w:val="auto"/>
                <w:kern w:val="0"/>
                <w:sz w:val="18"/>
                <w:szCs w:val="18"/>
              </w:rPr>
            </w:pPr>
            <w:r>
              <w:rPr>
                <w:rFonts w:hint="eastAsia" w:ascii="宋体" w:hAnsi="宋体" w:cs="宋体"/>
                <w:color w:val="auto"/>
                <w:kern w:val="0"/>
                <w:sz w:val="18"/>
                <w:szCs w:val="18"/>
              </w:rPr>
              <w:t>≥299种</w:t>
            </w:r>
          </w:p>
        </w:tc>
        <w:tc>
          <w:tcPr>
            <w:tcW w:w="2545" w:type="dxa"/>
            <w:tcBorders>
              <w:top w:val="nil"/>
              <w:left w:val="nil"/>
              <w:bottom w:val="single" w:color="auto" w:sz="4" w:space="0"/>
              <w:right w:val="single" w:color="auto" w:sz="4" w:space="0"/>
            </w:tcBorders>
            <w:shd w:val="clear" w:color="auto" w:fill="auto"/>
            <w:vAlign w:val="center"/>
          </w:tcPr>
          <w:p w14:paraId="5746A7D4">
            <w:pPr>
              <w:widowControl/>
              <w:jc w:val="center"/>
              <w:rPr>
                <w:rFonts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78" w:type="dxa"/>
            <w:tcBorders>
              <w:top w:val="nil"/>
              <w:left w:val="nil"/>
              <w:bottom w:val="single" w:color="auto" w:sz="4" w:space="0"/>
              <w:right w:val="single" w:color="auto" w:sz="4" w:space="0"/>
            </w:tcBorders>
            <w:shd w:val="clear" w:color="auto" w:fill="auto"/>
            <w:vAlign w:val="center"/>
          </w:tcPr>
          <w:p w14:paraId="4A8D7127">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r>
      <w:tr w14:paraId="64537DE2">
        <w:tblPrEx>
          <w:tblCellMar>
            <w:top w:w="0" w:type="dxa"/>
            <w:left w:w="108" w:type="dxa"/>
            <w:bottom w:w="0" w:type="dxa"/>
            <w:right w:w="108" w:type="dxa"/>
          </w:tblCellMar>
        </w:tblPrEx>
        <w:trPr>
          <w:trHeight w:val="476" w:hRule="atLeast"/>
          <w:jc w:val="center"/>
        </w:trPr>
        <w:tc>
          <w:tcPr>
            <w:tcW w:w="1047" w:type="dxa"/>
            <w:vMerge w:val="continue"/>
            <w:tcBorders>
              <w:top w:val="nil"/>
              <w:left w:val="single" w:color="auto" w:sz="4" w:space="0"/>
              <w:bottom w:val="single" w:color="000000" w:sz="4" w:space="0"/>
              <w:right w:val="single" w:color="auto" w:sz="4" w:space="0"/>
            </w:tcBorders>
            <w:vAlign w:val="center"/>
          </w:tcPr>
          <w:p w14:paraId="51CBC370">
            <w:pPr>
              <w:widowControl/>
              <w:jc w:val="center"/>
              <w:rPr>
                <w:rFonts w:ascii="宋体" w:hAnsi="宋体" w:cs="宋体"/>
                <w:color w:val="auto"/>
                <w:kern w:val="0"/>
                <w:sz w:val="18"/>
                <w:szCs w:val="18"/>
              </w:rPr>
            </w:pPr>
          </w:p>
        </w:tc>
        <w:tc>
          <w:tcPr>
            <w:tcW w:w="1326" w:type="dxa"/>
            <w:tcBorders>
              <w:top w:val="nil"/>
              <w:left w:val="nil"/>
              <w:bottom w:val="single" w:color="auto" w:sz="4" w:space="0"/>
              <w:right w:val="single" w:color="auto" w:sz="4" w:space="0"/>
            </w:tcBorders>
            <w:shd w:val="clear" w:color="auto" w:fill="auto"/>
            <w:vAlign w:val="center"/>
          </w:tcPr>
          <w:p w14:paraId="2C5B95B3">
            <w:pPr>
              <w:widowControl/>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2431" w:type="dxa"/>
            <w:tcBorders>
              <w:top w:val="nil"/>
              <w:left w:val="nil"/>
              <w:bottom w:val="single" w:color="000000" w:sz="4" w:space="0"/>
              <w:right w:val="single" w:color="000000" w:sz="4" w:space="0"/>
            </w:tcBorders>
            <w:shd w:val="clear" w:color="000000" w:fill="FFFFFF"/>
            <w:vAlign w:val="center"/>
          </w:tcPr>
          <w:p w14:paraId="0A678916">
            <w:pPr>
              <w:widowControl/>
              <w:jc w:val="center"/>
              <w:rPr>
                <w:rFonts w:ascii="宋体" w:hAnsi="宋体" w:cs="宋体"/>
                <w:color w:val="auto"/>
                <w:kern w:val="0"/>
                <w:sz w:val="18"/>
                <w:szCs w:val="18"/>
              </w:rPr>
            </w:pPr>
            <w:r>
              <w:rPr>
                <w:rFonts w:hint="eastAsia" w:ascii="宋体" w:hAnsi="宋体" w:cs="宋体"/>
                <w:color w:val="auto"/>
                <w:kern w:val="0"/>
                <w:sz w:val="18"/>
                <w:szCs w:val="18"/>
              </w:rPr>
              <w:t>老年人健康规范管理率</w:t>
            </w:r>
          </w:p>
        </w:tc>
        <w:tc>
          <w:tcPr>
            <w:tcW w:w="1289" w:type="dxa"/>
            <w:tcBorders>
              <w:top w:val="nil"/>
              <w:left w:val="nil"/>
              <w:bottom w:val="single" w:color="auto" w:sz="4" w:space="0"/>
              <w:right w:val="single" w:color="auto" w:sz="4" w:space="0"/>
            </w:tcBorders>
            <w:shd w:val="clear" w:color="auto" w:fill="auto"/>
            <w:vAlign w:val="center"/>
          </w:tcPr>
          <w:p w14:paraId="27B6E0DA">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2545" w:type="dxa"/>
            <w:tcBorders>
              <w:top w:val="nil"/>
              <w:left w:val="nil"/>
              <w:bottom w:val="single" w:color="auto" w:sz="4" w:space="0"/>
              <w:right w:val="single" w:color="auto" w:sz="4" w:space="0"/>
            </w:tcBorders>
            <w:shd w:val="clear" w:color="auto" w:fill="auto"/>
            <w:vAlign w:val="center"/>
          </w:tcPr>
          <w:p w14:paraId="146FF3B7">
            <w:pPr>
              <w:widowControl/>
              <w:jc w:val="center"/>
              <w:rPr>
                <w:rFonts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78" w:type="dxa"/>
            <w:tcBorders>
              <w:top w:val="nil"/>
              <w:left w:val="nil"/>
              <w:bottom w:val="single" w:color="auto" w:sz="4" w:space="0"/>
              <w:right w:val="single" w:color="auto" w:sz="4" w:space="0"/>
            </w:tcBorders>
            <w:shd w:val="clear" w:color="auto" w:fill="auto"/>
            <w:vAlign w:val="center"/>
          </w:tcPr>
          <w:p w14:paraId="554B6713">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r>
    </w:tbl>
    <w:p w14:paraId="1DB866FB">
      <w:pPr>
        <w:jc w:val="center"/>
        <w:rPr>
          <w:rFonts w:ascii="宋体" w:hAnsi="宋体"/>
          <w:color w:val="auto"/>
          <w:sz w:val="18"/>
          <w:szCs w:val="18"/>
        </w:rPr>
      </w:pPr>
    </w:p>
    <w:p w14:paraId="5B7F704C">
      <w:pPr>
        <w:widowControl/>
        <w:jc w:val="center"/>
        <w:rPr>
          <w:rFonts w:ascii="宋体" w:hAnsi="宋体"/>
          <w:color w:val="auto"/>
          <w:sz w:val="18"/>
          <w:szCs w:val="18"/>
        </w:rPr>
      </w:pPr>
      <w:r>
        <w:rPr>
          <w:rFonts w:ascii="宋体" w:hAnsi="宋体"/>
          <w:color w:val="auto"/>
          <w:sz w:val="18"/>
          <w:szCs w:val="18"/>
        </w:rPr>
        <w:br w:type="page"/>
      </w:r>
    </w:p>
    <w:tbl>
      <w:tblPr>
        <w:tblStyle w:val="4"/>
        <w:tblW w:w="11053" w:type="dxa"/>
        <w:jc w:val="center"/>
        <w:tblLayout w:type="autofit"/>
        <w:tblCellMar>
          <w:top w:w="0" w:type="dxa"/>
          <w:left w:w="108" w:type="dxa"/>
          <w:bottom w:w="0" w:type="dxa"/>
          <w:right w:w="108" w:type="dxa"/>
        </w:tblCellMar>
      </w:tblPr>
      <w:tblGrid>
        <w:gridCol w:w="1017"/>
        <w:gridCol w:w="1510"/>
        <w:gridCol w:w="2348"/>
        <w:gridCol w:w="1058"/>
        <w:gridCol w:w="1237"/>
        <w:gridCol w:w="900"/>
        <w:gridCol w:w="901"/>
        <w:gridCol w:w="1199"/>
        <w:gridCol w:w="883"/>
      </w:tblGrid>
      <w:tr w14:paraId="6BF38992">
        <w:tblPrEx>
          <w:tblCellMar>
            <w:top w:w="0" w:type="dxa"/>
            <w:left w:w="108" w:type="dxa"/>
            <w:bottom w:w="0" w:type="dxa"/>
            <w:right w:w="108" w:type="dxa"/>
          </w:tblCellMar>
        </w:tblPrEx>
        <w:trPr>
          <w:trHeight w:val="529" w:hRule="atLeast"/>
          <w:jc w:val="center"/>
        </w:trPr>
        <w:tc>
          <w:tcPr>
            <w:tcW w:w="11053" w:type="dxa"/>
            <w:gridSpan w:val="9"/>
            <w:tcBorders>
              <w:top w:val="nil"/>
              <w:left w:val="nil"/>
              <w:bottom w:val="nil"/>
              <w:right w:val="nil"/>
            </w:tcBorders>
            <w:shd w:val="clear" w:color="auto" w:fill="auto"/>
            <w:vAlign w:val="center"/>
          </w:tcPr>
          <w:p w14:paraId="63130BDE">
            <w:pPr>
              <w:widowControl/>
              <w:jc w:val="center"/>
              <w:rPr>
                <w:rFonts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14:paraId="2FCCB031">
        <w:tblPrEx>
          <w:tblCellMar>
            <w:top w:w="0" w:type="dxa"/>
            <w:left w:w="108" w:type="dxa"/>
            <w:bottom w:w="0" w:type="dxa"/>
            <w:right w:w="108" w:type="dxa"/>
          </w:tblCellMar>
        </w:tblPrEx>
        <w:trPr>
          <w:trHeight w:val="296" w:hRule="atLeast"/>
          <w:jc w:val="center"/>
        </w:trPr>
        <w:tc>
          <w:tcPr>
            <w:tcW w:w="11053" w:type="dxa"/>
            <w:gridSpan w:val="9"/>
            <w:tcBorders>
              <w:top w:val="nil"/>
              <w:left w:val="nil"/>
              <w:bottom w:val="nil"/>
              <w:right w:val="nil"/>
            </w:tcBorders>
            <w:shd w:val="clear" w:color="auto" w:fill="auto"/>
            <w:vAlign w:val="center"/>
          </w:tcPr>
          <w:p w14:paraId="5FC14AAD">
            <w:pPr>
              <w:widowControl/>
              <w:jc w:val="center"/>
              <w:rPr>
                <w:rFonts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14:paraId="58DC91D5">
        <w:tblPrEx>
          <w:tblCellMar>
            <w:top w:w="0" w:type="dxa"/>
            <w:left w:w="108" w:type="dxa"/>
            <w:bottom w:w="0" w:type="dxa"/>
            <w:right w:w="108" w:type="dxa"/>
          </w:tblCellMar>
        </w:tblPrEx>
        <w:trPr>
          <w:trHeight w:val="412" w:hRule="atLeast"/>
          <w:jc w:val="center"/>
        </w:trPr>
        <w:tc>
          <w:tcPr>
            <w:tcW w:w="25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7AE89B">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525" w:type="dxa"/>
            <w:gridSpan w:val="7"/>
            <w:tcBorders>
              <w:top w:val="single" w:color="auto" w:sz="4" w:space="0"/>
              <w:left w:val="nil"/>
              <w:bottom w:val="single" w:color="auto" w:sz="4" w:space="0"/>
              <w:right w:val="single" w:color="auto" w:sz="4" w:space="0"/>
            </w:tcBorders>
            <w:shd w:val="clear" w:color="auto" w:fill="auto"/>
            <w:vAlign w:val="center"/>
          </w:tcPr>
          <w:p w14:paraId="538D79EB">
            <w:pPr>
              <w:widowControl/>
              <w:jc w:val="center"/>
              <w:rPr>
                <w:rFonts w:ascii="宋体" w:hAnsi="宋体" w:cs="宋体"/>
                <w:color w:val="auto"/>
                <w:kern w:val="0"/>
                <w:sz w:val="18"/>
                <w:szCs w:val="18"/>
              </w:rPr>
            </w:pPr>
            <w:r>
              <w:rPr>
                <w:rFonts w:hint="eastAsia" w:ascii="宋体" w:hAnsi="宋体" w:cs="宋体"/>
                <w:color w:val="auto"/>
                <w:kern w:val="0"/>
                <w:sz w:val="18"/>
                <w:szCs w:val="18"/>
              </w:rPr>
              <w:t>托克逊县夏镇中心卫生院</w:t>
            </w:r>
          </w:p>
        </w:tc>
      </w:tr>
      <w:tr w14:paraId="16D8E056">
        <w:tblPrEx>
          <w:tblCellMar>
            <w:top w:w="0" w:type="dxa"/>
            <w:left w:w="108" w:type="dxa"/>
            <w:bottom w:w="0" w:type="dxa"/>
            <w:right w:w="108" w:type="dxa"/>
          </w:tblCellMar>
        </w:tblPrEx>
        <w:trPr>
          <w:trHeight w:val="463" w:hRule="atLeast"/>
          <w:jc w:val="center"/>
        </w:trPr>
        <w:tc>
          <w:tcPr>
            <w:tcW w:w="25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2C7D58">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643" w:type="dxa"/>
            <w:gridSpan w:val="3"/>
            <w:tcBorders>
              <w:top w:val="single" w:color="auto" w:sz="4" w:space="0"/>
              <w:left w:val="nil"/>
              <w:bottom w:val="single" w:color="auto" w:sz="4" w:space="0"/>
              <w:right w:val="single" w:color="000000" w:sz="4" w:space="0"/>
            </w:tcBorders>
            <w:shd w:val="clear" w:color="auto" w:fill="auto"/>
            <w:vAlign w:val="center"/>
          </w:tcPr>
          <w:p w14:paraId="3B3CDC58">
            <w:pPr>
              <w:widowControl/>
              <w:jc w:val="center"/>
              <w:rPr>
                <w:rFonts w:ascii="宋体" w:hAnsi="宋体" w:cs="宋体"/>
                <w:color w:val="auto"/>
                <w:kern w:val="0"/>
                <w:sz w:val="18"/>
                <w:szCs w:val="18"/>
              </w:rPr>
            </w:pPr>
            <w:r>
              <w:rPr>
                <w:rFonts w:hint="eastAsia" w:ascii="宋体" w:hAnsi="宋体" w:cs="宋体"/>
                <w:color w:val="auto"/>
                <w:kern w:val="0"/>
                <w:sz w:val="18"/>
                <w:szCs w:val="18"/>
              </w:rPr>
              <w:t>2024年基本公共卫生服务县级配套补助资金</w:t>
            </w:r>
          </w:p>
        </w:tc>
        <w:tc>
          <w:tcPr>
            <w:tcW w:w="1801" w:type="dxa"/>
            <w:gridSpan w:val="2"/>
            <w:tcBorders>
              <w:top w:val="single" w:color="auto" w:sz="4" w:space="0"/>
              <w:left w:val="nil"/>
              <w:bottom w:val="single" w:color="auto" w:sz="4" w:space="0"/>
              <w:right w:val="single" w:color="000000" w:sz="4" w:space="0"/>
            </w:tcBorders>
            <w:shd w:val="clear" w:color="auto" w:fill="auto"/>
            <w:vAlign w:val="center"/>
          </w:tcPr>
          <w:p w14:paraId="0E15986E">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2080" w:type="dxa"/>
            <w:gridSpan w:val="2"/>
            <w:tcBorders>
              <w:top w:val="single" w:color="auto" w:sz="4" w:space="0"/>
              <w:left w:val="nil"/>
              <w:bottom w:val="single" w:color="auto" w:sz="4" w:space="0"/>
              <w:right w:val="single" w:color="000000" w:sz="4" w:space="0"/>
            </w:tcBorders>
            <w:shd w:val="clear" w:color="auto" w:fill="auto"/>
            <w:vAlign w:val="center"/>
          </w:tcPr>
          <w:p w14:paraId="75C4F5B6">
            <w:pPr>
              <w:widowControl/>
              <w:jc w:val="center"/>
              <w:rPr>
                <w:rFonts w:ascii="宋体" w:hAnsi="宋体" w:cs="宋体"/>
                <w:color w:val="auto"/>
                <w:kern w:val="0"/>
                <w:sz w:val="18"/>
                <w:szCs w:val="18"/>
              </w:rPr>
            </w:pPr>
            <w:r>
              <w:rPr>
                <w:rFonts w:hint="eastAsia" w:ascii="宋体" w:hAnsi="宋体" w:cs="宋体"/>
                <w:color w:val="auto"/>
                <w:kern w:val="0"/>
                <w:sz w:val="18"/>
                <w:szCs w:val="18"/>
              </w:rPr>
              <w:t>杨花</w:t>
            </w:r>
          </w:p>
        </w:tc>
      </w:tr>
      <w:tr w14:paraId="135DD448">
        <w:tblPrEx>
          <w:tblCellMar>
            <w:top w:w="0" w:type="dxa"/>
            <w:left w:w="108" w:type="dxa"/>
            <w:bottom w:w="0" w:type="dxa"/>
            <w:right w:w="108" w:type="dxa"/>
          </w:tblCellMar>
        </w:tblPrEx>
        <w:trPr>
          <w:trHeight w:val="678" w:hRule="atLeast"/>
          <w:jc w:val="center"/>
        </w:trPr>
        <w:tc>
          <w:tcPr>
            <w:tcW w:w="25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FD7EDD">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348" w:type="dxa"/>
            <w:tcBorders>
              <w:top w:val="nil"/>
              <w:left w:val="nil"/>
              <w:bottom w:val="single" w:color="auto" w:sz="4" w:space="0"/>
              <w:right w:val="single" w:color="auto" w:sz="4" w:space="0"/>
            </w:tcBorders>
            <w:shd w:val="clear" w:color="auto" w:fill="auto"/>
            <w:vAlign w:val="center"/>
          </w:tcPr>
          <w:p w14:paraId="373BE52B">
            <w:pPr>
              <w:widowControl/>
              <w:jc w:val="center"/>
              <w:rPr>
                <w:rFonts w:ascii="宋体" w:hAnsi="宋体" w:cs="宋体"/>
                <w:color w:val="auto"/>
                <w:kern w:val="0"/>
                <w:sz w:val="18"/>
                <w:szCs w:val="18"/>
              </w:rPr>
            </w:pPr>
            <w:r>
              <w:rPr>
                <w:rFonts w:hint="eastAsia" w:ascii="宋体" w:hAnsi="宋体" w:cs="宋体"/>
                <w:color w:val="auto"/>
                <w:kern w:val="0"/>
                <w:sz w:val="18"/>
                <w:szCs w:val="18"/>
              </w:rPr>
              <w:t>年度预算总额：</w:t>
            </w:r>
          </w:p>
        </w:tc>
        <w:tc>
          <w:tcPr>
            <w:tcW w:w="1058" w:type="dxa"/>
            <w:tcBorders>
              <w:top w:val="nil"/>
              <w:left w:val="nil"/>
              <w:bottom w:val="single" w:color="auto" w:sz="4" w:space="0"/>
              <w:right w:val="single" w:color="auto" w:sz="4" w:space="0"/>
            </w:tcBorders>
            <w:shd w:val="clear" w:color="auto" w:fill="auto"/>
            <w:vAlign w:val="center"/>
          </w:tcPr>
          <w:p w14:paraId="456C28F0">
            <w:pPr>
              <w:widowControl/>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22</w:t>
            </w:r>
            <w:r>
              <w:rPr>
                <w:rFonts w:hint="eastAsia" w:ascii="宋体" w:hAnsi="宋体" w:cs="宋体"/>
                <w:color w:val="auto"/>
                <w:kern w:val="0"/>
                <w:sz w:val="18"/>
                <w:szCs w:val="18"/>
              </w:rPr>
              <w:t>.00</w:t>
            </w:r>
          </w:p>
        </w:tc>
        <w:tc>
          <w:tcPr>
            <w:tcW w:w="1236" w:type="dxa"/>
            <w:tcBorders>
              <w:top w:val="nil"/>
              <w:left w:val="nil"/>
              <w:bottom w:val="single" w:color="auto" w:sz="4" w:space="0"/>
              <w:right w:val="single" w:color="auto" w:sz="4" w:space="0"/>
            </w:tcBorders>
            <w:shd w:val="clear" w:color="auto" w:fill="auto"/>
            <w:vAlign w:val="center"/>
          </w:tcPr>
          <w:p w14:paraId="6B223259">
            <w:pPr>
              <w:widowControl/>
              <w:jc w:val="center"/>
              <w:rPr>
                <w:rFonts w:ascii="宋体" w:hAnsi="宋体" w:cs="宋体"/>
                <w:color w:val="auto"/>
                <w:kern w:val="0"/>
                <w:sz w:val="18"/>
                <w:szCs w:val="18"/>
              </w:rPr>
            </w:pPr>
            <w:r>
              <w:rPr>
                <w:rFonts w:hint="eastAsia" w:ascii="宋体" w:hAnsi="宋体" w:cs="宋体"/>
                <w:color w:val="auto"/>
                <w:kern w:val="0"/>
                <w:sz w:val="18"/>
                <w:szCs w:val="18"/>
              </w:rPr>
              <w:t>其中：财政拨款</w:t>
            </w:r>
          </w:p>
        </w:tc>
        <w:tc>
          <w:tcPr>
            <w:tcW w:w="900" w:type="dxa"/>
            <w:tcBorders>
              <w:top w:val="nil"/>
              <w:left w:val="nil"/>
              <w:bottom w:val="single" w:color="auto" w:sz="4" w:space="0"/>
              <w:right w:val="single" w:color="auto" w:sz="4" w:space="0"/>
            </w:tcBorders>
            <w:shd w:val="clear" w:color="auto" w:fill="auto"/>
            <w:vAlign w:val="center"/>
          </w:tcPr>
          <w:p w14:paraId="447F92AA">
            <w:pPr>
              <w:widowControl/>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22</w:t>
            </w:r>
            <w:r>
              <w:rPr>
                <w:rFonts w:hint="eastAsia" w:ascii="宋体" w:hAnsi="宋体" w:cs="宋体"/>
                <w:color w:val="auto"/>
                <w:kern w:val="0"/>
                <w:sz w:val="18"/>
                <w:szCs w:val="18"/>
              </w:rPr>
              <w:t>.00</w:t>
            </w:r>
          </w:p>
        </w:tc>
        <w:tc>
          <w:tcPr>
            <w:tcW w:w="901" w:type="dxa"/>
            <w:tcBorders>
              <w:top w:val="nil"/>
              <w:left w:val="nil"/>
              <w:bottom w:val="single" w:color="auto" w:sz="4" w:space="0"/>
              <w:right w:val="single" w:color="auto" w:sz="4" w:space="0"/>
            </w:tcBorders>
            <w:shd w:val="clear" w:color="auto" w:fill="auto"/>
            <w:vAlign w:val="center"/>
          </w:tcPr>
          <w:p w14:paraId="3AB47503">
            <w:pPr>
              <w:widowControl/>
              <w:jc w:val="center"/>
              <w:rPr>
                <w:rFonts w:ascii="宋体" w:hAnsi="宋体" w:cs="宋体"/>
                <w:color w:val="auto"/>
                <w:kern w:val="0"/>
                <w:sz w:val="18"/>
                <w:szCs w:val="18"/>
              </w:rPr>
            </w:pPr>
            <w:r>
              <w:rPr>
                <w:rFonts w:hint="eastAsia" w:ascii="宋体" w:hAnsi="宋体" w:cs="宋体"/>
                <w:color w:val="auto"/>
                <w:kern w:val="0"/>
                <w:sz w:val="18"/>
                <w:szCs w:val="18"/>
              </w:rPr>
              <w:t>其他资金</w:t>
            </w:r>
          </w:p>
        </w:tc>
        <w:tc>
          <w:tcPr>
            <w:tcW w:w="2080" w:type="dxa"/>
            <w:gridSpan w:val="2"/>
            <w:tcBorders>
              <w:top w:val="single" w:color="auto" w:sz="4" w:space="0"/>
              <w:left w:val="nil"/>
              <w:bottom w:val="single" w:color="auto" w:sz="4" w:space="0"/>
              <w:right w:val="single" w:color="000000" w:sz="4" w:space="0"/>
            </w:tcBorders>
            <w:shd w:val="clear" w:color="auto" w:fill="auto"/>
            <w:vAlign w:val="center"/>
          </w:tcPr>
          <w:p w14:paraId="53E0EC3D">
            <w:pPr>
              <w:widowControl/>
              <w:jc w:val="center"/>
              <w:rPr>
                <w:rFonts w:ascii="宋体" w:hAnsi="宋体" w:cs="宋体"/>
                <w:color w:val="auto"/>
                <w:kern w:val="0"/>
                <w:sz w:val="18"/>
                <w:szCs w:val="18"/>
              </w:rPr>
            </w:pPr>
            <w:r>
              <w:rPr>
                <w:rFonts w:hint="eastAsia" w:ascii="宋体" w:hAnsi="宋体" w:cs="宋体"/>
                <w:color w:val="auto"/>
                <w:kern w:val="0"/>
                <w:sz w:val="18"/>
                <w:szCs w:val="18"/>
              </w:rPr>
              <w:t>0.00</w:t>
            </w:r>
          </w:p>
        </w:tc>
      </w:tr>
      <w:tr w14:paraId="32B3FCC6">
        <w:tblPrEx>
          <w:tblCellMar>
            <w:top w:w="0" w:type="dxa"/>
            <w:left w:w="108" w:type="dxa"/>
            <w:bottom w:w="0" w:type="dxa"/>
            <w:right w:w="108" w:type="dxa"/>
          </w:tblCellMar>
        </w:tblPrEx>
        <w:trPr>
          <w:trHeight w:val="1285" w:hRule="atLeast"/>
          <w:jc w:val="center"/>
        </w:trPr>
        <w:tc>
          <w:tcPr>
            <w:tcW w:w="25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FA7BB7">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525" w:type="dxa"/>
            <w:gridSpan w:val="7"/>
            <w:tcBorders>
              <w:top w:val="single" w:color="auto" w:sz="4" w:space="0"/>
              <w:left w:val="nil"/>
              <w:bottom w:val="single" w:color="auto" w:sz="4" w:space="0"/>
              <w:right w:val="single" w:color="000000" w:sz="4" w:space="0"/>
            </w:tcBorders>
            <w:shd w:val="clear" w:color="auto" w:fill="auto"/>
            <w:vAlign w:val="center"/>
          </w:tcPr>
          <w:p w14:paraId="7024CB70">
            <w:pPr>
              <w:widowControl/>
              <w:jc w:val="left"/>
              <w:rPr>
                <w:rFonts w:ascii="宋体" w:hAnsi="宋体" w:cs="宋体"/>
                <w:color w:val="auto"/>
                <w:kern w:val="0"/>
                <w:sz w:val="18"/>
                <w:szCs w:val="18"/>
              </w:rPr>
            </w:pPr>
            <w:r>
              <w:rPr>
                <w:rFonts w:hint="eastAsia" w:ascii="宋体" w:hAnsi="宋体" w:cs="宋体"/>
                <w:color w:val="auto"/>
                <w:kern w:val="0"/>
                <w:sz w:val="18"/>
                <w:szCs w:val="18"/>
              </w:rPr>
              <w:t>目标1：建立电子健康档案人数达到24592人，对全县常住人口健康状况实施监控；提高基本公共卫生服务项目均等化水平，规范公共卫生服务行为；</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目标2：老年人健康管理人数达到2879人，对老年人的健康状况实施监控，保障老年人切身的利益；</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目标3：高血压患者的管理人数达到1880人，对患者用药情况和随访记录实施监控，更好的掌握患者的基本信息；</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目标4：糖尿病患者的管理人数达到615人，对患者用药情况全面掌握、定期随访；</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5：通过保障6名公卫及村医人员正常开展各项基本公共卫生服务，全面完成2024年度基本公共卫生服务项目的各项任务指标，达到加强基层医疗卫生机构的建设和管理，提高医疗服务水平和质量，为公众提供更加便捷、规范、高效的医疗服务的目标。</w:t>
            </w:r>
          </w:p>
        </w:tc>
      </w:tr>
      <w:tr w14:paraId="650E9338">
        <w:tblPrEx>
          <w:tblCellMar>
            <w:top w:w="0" w:type="dxa"/>
            <w:left w:w="108" w:type="dxa"/>
            <w:bottom w:w="0" w:type="dxa"/>
            <w:right w:w="108" w:type="dxa"/>
          </w:tblCellMar>
        </w:tblPrEx>
        <w:trPr>
          <w:trHeight w:val="430" w:hRule="atLeast"/>
          <w:jc w:val="center"/>
        </w:trPr>
        <w:tc>
          <w:tcPr>
            <w:tcW w:w="1018" w:type="dxa"/>
            <w:tcBorders>
              <w:top w:val="nil"/>
              <w:left w:val="single" w:color="auto" w:sz="4" w:space="0"/>
              <w:bottom w:val="single" w:color="auto" w:sz="4" w:space="0"/>
              <w:right w:val="single" w:color="auto" w:sz="4" w:space="0"/>
            </w:tcBorders>
            <w:shd w:val="clear" w:color="auto" w:fill="auto"/>
            <w:vAlign w:val="center"/>
          </w:tcPr>
          <w:p w14:paraId="0C9CDAFA">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510" w:type="dxa"/>
            <w:tcBorders>
              <w:top w:val="nil"/>
              <w:left w:val="nil"/>
              <w:bottom w:val="single" w:color="auto" w:sz="4" w:space="0"/>
              <w:right w:val="single" w:color="auto" w:sz="4" w:space="0"/>
            </w:tcBorders>
            <w:shd w:val="clear" w:color="auto" w:fill="auto"/>
            <w:vAlign w:val="center"/>
          </w:tcPr>
          <w:p w14:paraId="3B3FAD1E">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348" w:type="dxa"/>
            <w:tcBorders>
              <w:top w:val="nil"/>
              <w:left w:val="nil"/>
              <w:bottom w:val="single" w:color="auto" w:sz="4" w:space="0"/>
              <w:right w:val="single" w:color="auto" w:sz="4" w:space="0"/>
            </w:tcBorders>
            <w:shd w:val="clear" w:color="auto" w:fill="auto"/>
            <w:vAlign w:val="center"/>
          </w:tcPr>
          <w:p w14:paraId="1CF9AEB3">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058" w:type="dxa"/>
            <w:tcBorders>
              <w:top w:val="nil"/>
              <w:left w:val="nil"/>
              <w:bottom w:val="single" w:color="auto" w:sz="4" w:space="0"/>
              <w:right w:val="single" w:color="auto" w:sz="4" w:space="0"/>
            </w:tcBorders>
            <w:shd w:val="clear" w:color="auto" w:fill="auto"/>
            <w:vAlign w:val="center"/>
          </w:tcPr>
          <w:p w14:paraId="5EA0D8FD">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236" w:type="dxa"/>
            <w:tcBorders>
              <w:top w:val="nil"/>
              <w:left w:val="nil"/>
              <w:bottom w:val="single" w:color="auto" w:sz="4" w:space="0"/>
              <w:right w:val="single" w:color="auto" w:sz="4" w:space="0"/>
            </w:tcBorders>
            <w:shd w:val="clear" w:color="auto" w:fill="auto"/>
            <w:vAlign w:val="center"/>
          </w:tcPr>
          <w:p w14:paraId="5F9E4E58">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900" w:type="dxa"/>
            <w:tcBorders>
              <w:top w:val="nil"/>
              <w:left w:val="nil"/>
              <w:bottom w:val="single" w:color="auto" w:sz="4" w:space="0"/>
              <w:right w:val="single" w:color="auto" w:sz="4" w:space="0"/>
            </w:tcBorders>
            <w:shd w:val="clear" w:color="auto" w:fill="auto"/>
            <w:vAlign w:val="center"/>
          </w:tcPr>
          <w:p w14:paraId="71F76647">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901" w:type="dxa"/>
            <w:tcBorders>
              <w:top w:val="nil"/>
              <w:left w:val="nil"/>
              <w:bottom w:val="single" w:color="auto" w:sz="4" w:space="0"/>
              <w:right w:val="single" w:color="auto" w:sz="4" w:space="0"/>
            </w:tcBorders>
            <w:shd w:val="clear" w:color="auto" w:fill="auto"/>
            <w:vAlign w:val="center"/>
          </w:tcPr>
          <w:p w14:paraId="7FA659C8">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199" w:type="dxa"/>
            <w:tcBorders>
              <w:top w:val="nil"/>
              <w:left w:val="nil"/>
              <w:bottom w:val="single" w:color="auto" w:sz="4" w:space="0"/>
              <w:right w:val="single" w:color="auto" w:sz="4" w:space="0"/>
            </w:tcBorders>
            <w:shd w:val="clear" w:color="auto" w:fill="auto"/>
            <w:vAlign w:val="center"/>
          </w:tcPr>
          <w:p w14:paraId="37B12C5B">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881" w:type="dxa"/>
            <w:tcBorders>
              <w:top w:val="nil"/>
              <w:left w:val="nil"/>
              <w:bottom w:val="single" w:color="auto" w:sz="4" w:space="0"/>
              <w:right w:val="single" w:color="auto" w:sz="4" w:space="0"/>
            </w:tcBorders>
            <w:shd w:val="clear" w:color="auto" w:fill="auto"/>
            <w:vAlign w:val="center"/>
          </w:tcPr>
          <w:p w14:paraId="1172FD32">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佐证资料</w:t>
            </w:r>
          </w:p>
        </w:tc>
      </w:tr>
      <w:tr w14:paraId="75E43611">
        <w:tblPrEx>
          <w:tblCellMar>
            <w:top w:w="0" w:type="dxa"/>
            <w:left w:w="108" w:type="dxa"/>
            <w:bottom w:w="0" w:type="dxa"/>
            <w:right w:w="108" w:type="dxa"/>
          </w:tblCellMar>
        </w:tblPrEx>
        <w:trPr>
          <w:trHeight w:val="430" w:hRule="atLeast"/>
          <w:jc w:val="center"/>
        </w:trPr>
        <w:tc>
          <w:tcPr>
            <w:tcW w:w="1018" w:type="dxa"/>
            <w:vMerge w:val="restart"/>
            <w:tcBorders>
              <w:top w:val="nil"/>
              <w:left w:val="single" w:color="auto" w:sz="4" w:space="0"/>
              <w:bottom w:val="single" w:color="auto" w:sz="4" w:space="0"/>
              <w:right w:val="single" w:color="auto" w:sz="4" w:space="0"/>
            </w:tcBorders>
            <w:shd w:val="clear" w:color="auto" w:fill="auto"/>
            <w:vAlign w:val="center"/>
          </w:tcPr>
          <w:p w14:paraId="6CD8A010">
            <w:pPr>
              <w:widowControl/>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510" w:type="dxa"/>
            <w:vMerge w:val="restart"/>
            <w:tcBorders>
              <w:top w:val="nil"/>
              <w:left w:val="single" w:color="auto" w:sz="4" w:space="0"/>
              <w:bottom w:val="nil"/>
              <w:right w:val="single" w:color="auto" w:sz="4" w:space="0"/>
            </w:tcBorders>
            <w:shd w:val="clear" w:color="auto" w:fill="auto"/>
            <w:vAlign w:val="center"/>
          </w:tcPr>
          <w:p w14:paraId="7A677913">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348" w:type="dxa"/>
            <w:tcBorders>
              <w:top w:val="nil"/>
              <w:left w:val="nil"/>
              <w:bottom w:val="single" w:color="000000" w:sz="4" w:space="0"/>
              <w:right w:val="single" w:color="000000" w:sz="4" w:space="0"/>
            </w:tcBorders>
            <w:shd w:val="clear" w:color="000000" w:fill="FFFFFF"/>
            <w:vAlign w:val="center"/>
          </w:tcPr>
          <w:p w14:paraId="179CB763">
            <w:pPr>
              <w:widowControl/>
              <w:jc w:val="center"/>
              <w:rPr>
                <w:rFonts w:ascii="宋体" w:hAnsi="宋体" w:cs="宋体"/>
                <w:color w:val="auto"/>
                <w:kern w:val="0"/>
                <w:sz w:val="18"/>
                <w:szCs w:val="18"/>
              </w:rPr>
            </w:pPr>
            <w:r>
              <w:rPr>
                <w:rFonts w:hint="eastAsia" w:ascii="宋体" w:hAnsi="宋体" w:cs="宋体"/>
                <w:color w:val="auto"/>
                <w:kern w:val="0"/>
                <w:sz w:val="18"/>
                <w:szCs w:val="18"/>
              </w:rPr>
              <w:t>建立电子健康档案人数</w:t>
            </w:r>
          </w:p>
        </w:tc>
        <w:tc>
          <w:tcPr>
            <w:tcW w:w="1058" w:type="dxa"/>
            <w:tcBorders>
              <w:top w:val="nil"/>
              <w:left w:val="nil"/>
              <w:bottom w:val="single" w:color="auto" w:sz="4" w:space="0"/>
              <w:right w:val="single" w:color="auto" w:sz="4" w:space="0"/>
            </w:tcBorders>
            <w:shd w:val="clear" w:color="auto" w:fill="auto"/>
            <w:vAlign w:val="center"/>
          </w:tcPr>
          <w:p w14:paraId="657AD651">
            <w:pPr>
              <w:widowControl/>
              <w:jc w:val="center"/>
              <w:rPr>
                <w:rFonts w:ascii="宋体" w:hAnsi="宋体" w:cs="宋体"/>
                <w:color w:val="auto"/>
                <w:kern w:val="0"/>
                <w:sz w:val="18"/>
                <w:szCs w:val="18"/>
              </w:rPr>
            </w:pPr>
            <w:r>
              <w:rPr>
                <w:rFonts w:hint="eastAsia" w:ascii="宋体" w:hAnsi="宋体" w:cs="宋体"/>
                <w:color w:val="auto"/>
                <w:kern w:val="0"/>
                <w:sz w:val="18"/>
                <w:szCs w:val="18"/>
              </w:rPr>
              <w:t>≥24592人</w:t>
            </w:r>
          </w:p>
        </w:tc>
        <w:tc>
          <w:tcPr>
            <w:tcW w:w="1236" w:type="dxa"/>
            <w:tcBorders>
              <w:top w:val="nil"/>
              <w:left w:val="nil"/>
              <w:bottom w:val="single" w:color="auto" w:sz="4" w:space="0"/>
              <w:right w:val="single" w:color="auto" w:sz="4" w:space="0"/>
            </w:tcBorders>
            <w:shd w:val="clear" w:color="auto" w:fill="auto"/>
            <w:vAlign w:val="center"/>
          </w:tcPr>
          <w:p w14:paraId="28552400">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00" w:type="dxa"/>
            <w:tcBorders>
              <w:top w:val="nil"/>
              <w:left w:val="nil"/>
              <w:bottom w:val="single" w:color="auto" w:sz="4" w:space="0"/>
              <w:right w:val="single" w:color="auto" w:sz="4" w:space="0"/>
            </w:tcBorders>
            <w:shd w:val="clear" w:color="auto" w:fill="auto"/>
            <w:vAlign w:val="center"/>
          </w:tcPr>
          <w:p w14:paraId="587511C0">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01" w:type="dxa"/>
            <w:tcBorders>
              <w:top w:val="nil"/>
              <w:left w:val="nil"/>
              <w:bottom w:val="single" w:color="auto" w:sz="4" w:space="0"/>
              <w:right w:val="single" w:color="auto" w:sz="4" w:space="0"/>
            </w:tcBorders>
            <w:shd w:val="clear" w:color="auto" w:fill="auto"/>
            <w:vAlign w:val="center"/>
          </w:tcPr>
          <w:p w14:paraId="67D425D2">
            <w:pPr>
              <w:widowControl/>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1199" w:type="dxa"/>
            <w:tcBorders>
              <w:top w:val="nil"/>
              <w:left w:val="nil"/>
              <w:bottom w:val="single" w:color="auto" w:sz="4" w:space="0"/>
              <w:right w:val="single" w:color="auto" w:sz="4" w:space="0"/>
            </w:tcBorders>
            <w:shd w:val="clear" w:color="auto" w:fill="auto"/>
            <w:vAlign w:val="center"/>
          </w:tcPr>
          <w:p w14:paraId="77D03CA8">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81" w:type="dxa"/>
            <w:tcBorders>
              <w:top w:val="nil"/>
              <w:left w:val="nil"/>
              <w:bottom w:val="single" w:color="auto" w:sz="4" w:space="0"/>
              <w:right w:val="single" w:color="auto" w:sz="4" w:space="0"/>
            </w:tcBorders>
            <w:shd w:val="clear" w:color="auto" w:fill="auto"/>
            <w:vAlign w:val="center"/>
          </w:tcPr>
          <w:p w14:paraId="641986ED">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475C99A3">
        <w:tblPrEx>
          <w:tblCellMar>
            <w:top w:w="0" w:type="dxa"/>
            <w:left w:w="108" w:type="dxa"/>
            <w:bottom w:w="0" w:type="dxa"/>
            <w:right w:w="108" w:type="dxa"/>
          </w:tblCellMar>
        </w:tblPrEx>
        <w:trPr>
          <w:trHeight w:val="430" w:hRule="atLeast"/>
          <w:jc w:val="center"/>
        </w:trPr>
        <w:tc>
          <w:tcPr>
            <w:tcW w:w="1018" w:type="dxa"/>
            <w:vMerge w:val="continue"/>
            <w:tcBorders>
              <w:top w:val="nil"/>
              <w:left w:val="single" w:color="auto" w:sz="4" w:space="0"/>
              <w:bottom w:val="single" w:color="auto" w:sz="4" w:space="0"/>
              <w:right w:val="single" w:color="auto" w:sz="4" w:space="0"/>
            </w:tcBorders>
            <w:vAlign w:val="center"/>
          </w:tcPr>
          <w:p w14:paraId="10B0841D">
            <w:pPr>
              <w:widowControl/>
              <w:jc w:val="center"/>
              <w:rPr>
                <w:rFonts w:ascii="宋体" w:hAnsi="宋体" w:cs="宋体"/>
                <w:color w:val="auto"/>
                <w:kern w:val="0"/>
                <w:sz w:val="18"/>
                <w:szCs w:val="18"/>
              </w:rPr>
            </w:pPr>
          </w:p>
        </w:tc>
        <w:tc>
          <w:tcPr>
            <w:tcW w:w="1510" w:type="dxa"/>
            <w:vMerge w:val="continue"/>
            <w:tcBorders>
              <w:top w:val="nil"/>
              <w:left w:val="single" w:color="auto" w:sz="4" w:space="0"/>
              <w:bottom w:val="nil"/>
              <w:right w:val="single" w:color="auto" w:sz="4" w:space="0"/>
            </w:tcBorders>
            <w:vAlign w:val="center"/>
          </w:tcPr>
          <w:p w14:paraId="473F8288">
            <w:pPr>
              <w:widowControl/>
              <w:jc w:val="center"/>
              <w:rPr>
                <w:rFonts w:ascii="宋体" w:hAnsi="宋体" w:cs="宋体"/>
                <w:color w:val="auto"/>
                <w:kern w:val="0"/>
                <w:sz w:val="18"/>
                <w:szCs w:val="18"/>
              </w:rPr>
            </w:pPr>
          </w:p>
        </w:tc>
        <w:tc>
          <w:tcPr>
            <w:tcW w:w="2348" w:type="dxa"/>
            <w:tcBorders>
              <w:top w:val="nil"/>
              <w:left w:val="nil"/>
              <w:bottom w:val="single" w:color="000000" w:sz="4" w:space="0"/>
              <w:right w:val="single" w:color="000000" w:sz="4" w:space="0"/>
            </w:tcBorders>
            <w:shd w:val="clear" w:color="000000" w:fill="FFFFFF"/>
            <w:vAlign w:val="center"/>
          </w:tcPr>
          <w:p w14:paraId="49C62927">
            <w:pPr>
              <w:widowControl/>
              <w:jc w:val="center"/>
              <w:rPr>
                <w:rFonts w:ascii="宋体" w:hAnsi="宋体" w:cs="宋体"/>
                <w:color w:val="auto"/>
                <w:kern w:val="0"/>
                <w:sz w:val="18"/>
                <w:szCs w:val="18"/>
              </w:rPr>
            </w:pPr>
            <w:r>
              <w:rPr>
                <w:rFonts w:hint="eastAsia" w:ascii="宋体" w:hAnsi="宋体" w:cs="宋体"/>
                <w:color w:val="auto"/>
                <w:kern w:val="0"/>
                <w:sz w:val="18"/>
                <w:szCs w:val="18"/>
              </w:rPr>
              <w:t>老年人健康管理人数</w:t>
            </w:r>
          </w:p>
        </w:tc>
        <w:tc>
          <w:tcPr>
            <w:tcW w:w="1058" w:type="dxa"/>
            <w:tcBorders>
              <w:top w:val="nil"/>
              <w:left w:val="nil"/>
              <w:bottom w:val="single" w:color="auto" w:sz="4" w:space="0"/>
              <w:right w:val="single" w:color="auto" w:sz="4" w:space="0"/>
            </w:tcBorders>
            <w:shd w:val="clear" w:color="auto" w:fill="auto"/>
            <w:vAlign w:val="center"/>
          </w:tcPr>
          <w:p w14:paraId="56526B70">
            <w:pPr>
              <w:widowControl/>
              <w:jc w:val="center"/>
              <w:rPr>
                <w:rFonts w:ascii="宋体" w:hAnsi="宋体" w:cs="宋体"/>
                <w:color w:val="auto"/>
                <w:kern w:val="0"/>
                <w:sz w:val="18"/>
                <w:szCs w:val="18"/>
              </w:rPr>
            </w:pPr>
            <w:r>
              <w:rPr>
                <w:rFonts w:hint="eastAsia" w:ascii="宋体" w:hAnsi="宋体" w:cs="宋体"/>
                <w:color w:val="auto"/>
                <w:kern w:val="0"/>
                <w:sz w:val="18"/>
                <w:szCs w:val="18"/>
              </w:rPr>
              <w:t>≥2879人</w:t>
            </w:r>
          </w:p>
        </w:tc>
        <w:tc>
          <w:tcPr>
            <w:tcW w:w="1236" w:type="dxa"/>
            <w:tcBorders>
              <w:top w:val="nil"/>
              <w:left w:val="nil"/>
              <w:bottom w:val="single" w:color="auto" w:sz="4" w:space="0"/>
              <w:right w:val="single" w:color="auto" w:sz="4" w:space="0"/>
            </w:tcBorders>
            <w:shd w:val="clear" w:color="auto" w:fill="auto"/>
            <w:vAlign w:val="center"/>
          </w:tcPr>
          <w:p w14:paraId="6F3516FB">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00" w:type="dxa"/>
            <w:tcBorders>
              <w:top w:val="nil"/>
              <w:left w:val="nil"/>
              <w:bottom w:val="single" w:color="auto" w:sz="4" w:space="0"/>
              <w:right w:val="single" w:color="auto" w:sz="4" w:space="0"/>
            </w:tcBorders>
            <w:shd w:val="clear" w:color="auto" w:fill="auto"/>
            <w:vAlign w:val="center"/>
          </w:tcPr>
          <w:p w14:paraId="1551708A">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01" w:type="dxa"/>
            <w:tcBorders>
              <w:top w:val="nil"/>
              <w:left w:val="nil"/>
              <w:bottom w:val="single" w:color="auto" w:sz="4" w:space="0"/>
              <w:right w:val="single" w:color="auto" w:sz="4" w:space="0"/>
            </w:tcBorders>
            <w:shd w:val="clear" w:color="auto" w:fill="auto"/>
            <w:vAlign w:val="center"/>
          </w:tcPr>
          <w:p w14:paraId="44C53139">
            <w:pPr>
              <w:widowControl/>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199" w:type="dxa"/>
            <w:tcBorders>
              <w:top w:val="nil"/>
              <w:left w:val="nil"/>
              <w:bottom w:val="single" w:color="auto" w:sz="4" w:space="0"/>
              <w:right w:val="single" w:color="auto" w:sz="4" w:space="0"/>
            </w:tcBorders>
            <w:shd w:val="clear" w:color="auto" w:fill="auto"/>
            <w:vAlign w:val="center"/>
          </w:tcPr>
          <w:p w14:paraId="4F00ED8C">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81" w:type="dxa"/>
            <w:tcBorders>
              <w:top w:val="nil"/>
              <w:left w:val="nil"/>
              <w:bottom w:val="single" w:color="auto" w:sz="4" w:space="0"/>
              <w:right w:val="single" w:color="auto" w:sz="4" w:space="0"/>
            </w:tcBorders>
            <w:shd w:val="clear" w:color="auto" w:fill="auto"/>
            <w:vAlign w:val="center"/>
          </w:tcPr>
          <w:p w14:paraId="2194DD76">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4B4C510A">
        <w:tblPrEx>
          <w:tblCellMar>
            <w:top w:w="0" w:type="dxa"/>
            <w:left w:w="108" w:type="dxa"/>
            <w:bottom w:w="0" w:type="dxa"/>
            <w:right w:w="108" w:type="dxa"/>
          </w:tblCellMar>
        </w:tblPrEx>
        <w:trPr>
          <w:trHeight w:val="430" w:hRule="atLeast"/>
          <w:jc w:val="center"/>
        </w:trPr>
        <w:tc>
          <w:tcPr>
            <w:tcW w:w="1018" w:type="dxa"/>
            <w:vMerge w:val="continue"/>
            <w:tcBorders>
              <w:top w:val="nil"/>
              <w:left w:val="single" w:color="auto" w:sz="4" w:space="0"/>
              <w:bottom w:val="single" w:color="auto" w:sz="4" w:space="0"/>
              <w:right w:val="single" w:color="auto" w:sz="4" w:space="0"/>
            </w:tcBorders>
            <w:vAlign w:val="center"/>
          </w:tcPr>
          <w:p w14:paraId="77176190">
            <w:pPr>
              <w:widowControl/>
              <w:jc w:val="center"/>
              <w:rPr>
                <w:rFonts w:ascii="宋体" w:hAnsi="宋体" w:cs="宋体"/>
                <w:color w:val="auto"/>
                <w:kern w:val="0"/>
                <w:sz w:val="18"/>
                <w:szCs w:val="18"/>
              </w:rPr>
            </w:pPr>
          </w:p>
        </w:tc>
        <w:tc>
          <w:tcPr>
            <w:tcW w:w="1510" w:type="dxa"/>
            <w:vMerge w:val="continue"/>
            <w:tcBorders>
              <w:top w:val="nil"/>
              <w:left w:val="single" w:color="auto" w:sz="4" w:space="0"/>
              <w:bottom w:val="nil"/>
              <w:right w:val="single" w:color="auto" w:sz="4" w:space="0"/>
            </w:tcBorders>
            <w:vAlign w:val="center"/>
          </w:tcPr>
          <w:p w14:paraId="4915AE59">
            <w:pPr>
              <w:widowControl/>
              <w:jc w:val="center"/>
              <w:rPr>
                <w:rFonts w:ascii="宋体" w:hAnsi="宋体" w:cs="宋体"/>
                <w:color w:val="auto"/>
                <w:kern w:val="0"/>
                <w:sz w:val="18"/>
                <w:szCs w:val="18"/>
              </w:rPr>
            </w:pPr>
          </w:p>
        </w:tc>
        <w:tc>
          <w:tcPr>
            <w:tcW w:w="2348" w:type="dxa"/>
            <w:tcBorders>
              <w:top w:val="nil"/>
              <w:left w:val="nil"/>
              <w:bottom w:val="single" w:color="000000" w:sz="4" w:space="0"/>
              <w:right w:val="single" w:color="000000" w:sz="4" w:space="0"/>
            </w:tcBorders>
            <w:shd w:val="clear" w:color="000000" w:fill="FFFFFF"/>
            <w:vAlign w:val="center"/>
          </w:tcPr>
          <w:p w14:paraId="20018967">
            <w:pPr>
              <w:widowControl/>
              <w:jc w:val="center"/>
              <w:rPr>
                <w:rFonts w:ascii="宋体" w:hAnsi="宋体" w:cs="宋体"/>
                <w:color w:val="auto"/>
                <w:kern w:val="0"/>
                <w:sz w:val="18"/>
                <w:szCs w:val="18"/>
              </w:rPr>
            </w:pPr>
            <w:r>
              <w:rPr>
                <w:rFonts w:hint="eastAsia" w:ascii="宋体" w:hAnsi="宋体" w:cs="宋体"/>
                <w:color w:val="auto"/>
                <w:kern w:val="0"/>
                <w:sz w:val="18"/>
                <w:szCs w:val="18"/>
              </w:rPr>
              <w:t>高血压患者管理人数</w:t>
            </w:r>
          </w:p>
        </w:tc>
        <w:tc>
          <w:tcPr>
            <w:tcW w:w="1058" w:type="dxa"/>
            <w:tcBorders>
              <w:top w:val="nil"/>
              <w:left w:val="nil"/>
              <w:bottom w:val="single" w:color="auto" w:sz="4" w:space="0"/>
              <w:right w:val="single" w:color="auto" w:sz="4" w:space="0"/>
            </w:tcBorders>
            <w:shd w:val="clear" w:color="auto" w:fill="auto"/>
            <w:vAlign w:val="center"/>
          </w:tcPr>
          <w:p w14:paraId="63AC1CFF">
            <w:pPr>
              <w:widowControl/>
              <w:jc w:val="center"/>
              <w:rPr>
                <w:rFonts w:ascii="宋体" w:hAnsi="宋体" w:cs="宋体"/>
                <w:color w:val="auto"/>
                <w:kern w:val="0"/>
                <w:sz w:val="18"/>
                <w:szCs w:val="18"/>
              </w:rPr>
            </w:pPr>
            <w:r>
              <w:rPr>
                <w:rFonts w:hint="eastAsia" w:ascii="宋体" w:hAnsi="宋体" w:cs="宋体"/>
                <w:color w:val="auto"/>
                <w:kern w:val="0"/>
                <w:sz w:val="18"/>
                <w:szCs w:val="18"/>
              </w:rPr>
              <w:t>≥1880人</w:t>
            </w:r>
          </w:p>
        </w:tc>
        <w:tc>
          <w:tcPr>
            <w:tcW w:w="1236" w:type="dxa"/>
            <w:tcBorders>
              <w:top w:val="nil"/>
              <w:left w:val="nil"/>
              <w:bottom w:val="single" w:color="auto" w:sz="4" w:space="0"/>
              <w:right w:val="single" w:color="auto" w:sz="4" w:space="0"/>
            </w:tcBorders>
            <w:shd w:val="clear" w:color="auto" w:fill="auto"/>
            <w:vAlign w:val="center"/>
          </w:tcPr>
          <w:p w14:paraId="1BE17A99">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00" w:type="dxa"/>
            <w:tcBorders>
              <w:top w:val="nil"/>
              <w:left w:val="nil"/>
              <w:bottom w:val="single" w:color="auto" w:sz="4" w:space="0"/>
              <w:right w:val="single" w:color="auto" w:sz="4" w:space="0"/>
            </w:tcBorders>
            <w:shd w:val="clear" w:color="auto" w:fill="auto"/>
            <w:vAlign w:val="center"/>
          </w:tcPr>
          <w:p w14:paraId="7882E59F">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01" w:type="dxa"/>
            <w:tcBorders>
              <w:top w:val="nil"/>
              <w:left w:val="nil"/>
              <w:bottom w:val="single" w:color="auto" w:sz="4" w:space="0"/>
              <w:right w:val="single" w:color="auto" w:sz="4" w:space="0"/>
            </w:tcBorders>
            <w:shd w:val="clear" w:color="auto" w:fill="auto"/>
            <w:vAlign w:val="center"/>
          </w:tcPr>
          <w:p w14:paraId="19C58D27">
            <w:pPr>
              <w:widowControl/>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199" w:type="dxa"/>
            <w:tcBorders>
              <w:top w:val="nil"/>
              <w:left w:val="nil"/>
              <w:bottom w:val="single" w:color="auto" w:sz="4" w:space="0"/>
              <w:right w:val="single" w:color="auto" w:sz="4" w:space="0"/>
            </w:tcBorders>
            <w:shd w:val="clear" w:color="auto" w:fill="auto"/>
            <w:vAlign w:val="center"/>
          </w:tcPr>
          <w:p w14:paraId="410993B2">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81" w:type="dxa"/>
            <w:tcBorders>
              <w:top w:val="nil"/>
              <w:left w:val="nil"/>
              <w:bottom w:val="single" w:color="auto" w:sz="4" w:space="0"/>
              <w:right w:val="single" w:color="auto" w:sz="4" w:space="0"/>
            </w:tcBorders>
            <w:shd w:val="clear" w:color="auto" w:fill="auto"/>
            <w:vAlign w:val="center"/>
          </w:tcPr>
          <w:p w14:paraId="0E2FBA35">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03E3F392">
        <w:tblPrEx>
          <w:tblCellMar>
            <w:top w:w="0" w:type="dxa"/>
            <w:left w:w="108" w:type="dxa"/>
            <w:bottom w:w="0" w:type="dxa"/>
            <w:right w:w="108" w:type="dxa"/>
          </w:tblCellMar>
        </w:tblPrEx>
        <w:trPr>
          <w:trHeight w:val="430" w:hRule="atLeast"/>
          <w:jc w:val="center"/>
        </w:trPr>
        <w:tc>
          <w:tcPr>
            <w:tcW w:w="1018" w:type="dxa"/>
            <w:vMerge w:val="continue"/>
            <w:tcBorders>
              <w:top w:val="nil"/>
              <w:left w:val="single" w:color="auto" w:sz="4" w:space="0"/>
              <w:bottom w:val="single" w:color="auto" w:sz="4" w:space="0"/>
              <w:right w:val="single" w:color="auto" w:sz="4" w:space="0"/>
            </w:tcBorders>
            <w:vAlign w:val="center"/>
          </w:tcPr>
          <w:p w14:paraId="3C6AB70A">
            <w:pPr>
              <w:widowControl/>
              <w:jc w:val="center"/>
              <w:rPr>
                <w:rFonts w:ascii="宋体" w:hAnsi="宋体" w:cs="宋体"/>
                <w:color w:val="auto"/>
                <w:kern w:val="0"/>
                <w:sz w:val="18"/>
                <w:szCs w:val="18"/>
              </w:rPr>
            </w:pPr>
          </w:p>
        </w:tc>
        <w:tc>
          <w:tcPr>
            <w:tcW w:w="1510" w:type="dxa"/>
            <w:vMerge w:val="continue"/>
            <w:tcBorders>
              <w:top w:val="nil"/>
              <w:left w:val="single" w:color="auto" w:sz="4" w:space="0"/>
              <w:bottom w:val="nil"/>
              <w:right w:val="single" w:color="auto" w:sz="4" w:space="0"/>
            </w:tcBorders>
            <w:vAlign w:val="center"/>
          </w:tcPr>
          <w:p w14:paraId="7636F400">
            <w:pPr>
              <w:widowControl/>
              <w:jc w:val="center"/>
              <w:rPr>
                <w:rFonts w:ascii="宋体" w:hAnsi="宋体" w:cs="宋体"/>
                <w:color w:val="auto"/>
                <w:kern w:val="0"/>
                <w:sz w:val="18"/>
                <w:szCs w:val="18"/>
              </w:rPr>
            </w:pPr>
          </w:p>
        </w:tc>
        <w:tc>
          <w:tcPr>
            <w:tcW w:w="2348" w:type="dxa"/>
            <w:tcBorders>
              <w:top w:val="nil"/>
              <w:left w:val="nil"/>
              <w:bottom w:val="single" w:color="000000" w:sz="4" w:space="0"/>
              <w:right w:val="single" w:color="000000" w:sz="4" w:space="0"/>
            </w:tcBorders>
            <w:shd w:val="clear" w:color="000000" w:fill="FFFFFF"/>
            <w:vAlign w:val="center"/>
          </w:tcPr>
          <w:p w14:paraId="3D95D000">
            <w:pPr>
              <w:widowControl/>
              <w:jc w:val="center"/>
              <w:rPr>
                <w:rFonts w:ascii="宋体" w:hAnsi="宋体" w:cs="宋体"/>
                <w:color w:val="auto"/>
                <w:kern w:val="0"/>
                <w:sz w:val="18"/>
                <w:szCs w:val="18"/>
              </w:rPr>
            </w:pPr>
            <w:r>
              <w:rPr>
                <w:rFonts w:hint="eastAsia" w:ascii="宋体" w:hAnsi="宋体" w:cs="宋体"/>
                <w:color w:val="auto"/>
                <w:kern w:val="0"/>
                <w:sz w:val="18"/>
                <w:szCs w:val="18"/>
              </w:rPr>
              <w:t>糖尿病患者管理人数</w:t>
            </w:r>
          </w:p>
        </w:tc>
        <w:tc>
          <w:tcPr>
            <w:tcW w:w="1058" w:type="dxa"/>
            <w:tcBorders>
              <w:top w:val="nil"/>
              <w:left w:val="nil"/>
              <w:bottom w:val="single" w:color="auto" w:sz="4" w:space="0"/>
              <w:right w:val="single" w:color="auto" w:sz="4" w:space="0"/>
            </w:tcBorders>
            <w:shd w:val="clear" w:color="auto" w:fill="auto"/>
            <w:vAlign w:val="center"/>
          </w:tcPr>
          <w:p w14:paraId="11A64C9D">
            <w:pPr>
              <w:widowControl/>
              <w:jc w:val="center"/>
              <w:rPr>
                <w:rFonts w:ascii="宋体" w:hAnsi="宋体" w:cs="宋体"/>
                <w:color w:val="auto"/>
                <w:kern w:val="0"/>
                <w:sz w:val="18"/>
                <w:szCs w:val="18"/>
              </w:rPr>
            </w:pPr>
            <w:r>
              <w:rPr>
                <w:rFonts w:hint="eastAsia" w:ascii="宋体" w:hAnsi="宋体" w:cs="宋体"/>
                <w:color w:val="auto"/>
                <w:kern w:val="0"/>
                <w:sz w:val="18"/>
                <w:szCs w:val="18"/>
              </w:rPr>
              <w:t>≥615人</w:t>
            </w:r>
          </w:p>
        </w:tc>
        <w:tc>
          <w:tcPr>
            <w:tcW w:w="1236" w:type="dxa"/>
            <w:tcBorders>
              <w:top w:val="nil"/>
              <w:left w:val="nil"/>
              <w:bottom w:val="single" w:color="auto" w:sz="4" w:space="0"/>
              <w:right w:val="single" w:color="auto" w:sz="4" w:space="0"/>
            </w:tcBorders>
            <w:shd w:val="clear" w:color="auto" w:fill="auto"/>
            <w:vAlign w:val="center"/>
          </w:tcPr>
          <w:p w14:paraId="2C51DC54">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00" w:type="dxa"/>
            <w:tcBorders>
              <w:top w:val="nil"/>
              <w:left w:val="nil"/>
              <w:bottom w:val="single" w:color="auto" w:sz="4" w:space="0"/>
              <w:right w:val="single" w:color="auto" w:sz="4" w:space="0"/>
            </w:tcBorders>
            <w:shd w:val="clear" w:color="auto" w:fill="auto"/>
            <w:vAlign w:val="center"/>
          </w:tcPr>
          <w:p w14:paraId="7025D98B">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01" w:type="dxa"/>
            <w:tcBorders>
              <w:top w:val="nil"/>
              <w:left w:val="nil"/>
              <w:bottom w:val="single" w:color="auto" w:sz="4" w:space="0"/>
              <w:right w:val="single" w:color="auto" w:sz="4" w:space="0"/>
            </w:tcBorders>
            <w:shd w:val="clear" w:color="auto" w:fill="auto"/>
            <w:vAlign w:val="center"/>
          </w:tcPr>
          <w:p w14:paraId="4F525443">
            <w:pPr>
              <w:widowControl/>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199" w:type="dxa"/>
            <w:tcBorders>
              <w:top w:val="nil"/>
              <w:left w:val="nil"/>
              <w:bottom w:val="single" w:color="auto" w:sz="4" w:space="0"/>
              <w:right w:val="single" w:color="auto" w:sz="4" w:space="0"/>
            </w:tcBorders>
            <w:shd w:val="clear" w:color="auto" w:fill="auto"/>
            <w:vAlign w:val="center"/>
          </w:tcPr>
          <w:p w14:paraId="3AFD4D9C">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81" w:type="dxa"/>
            <w:tcBorders>
              <w:top w:val="nil"/>
              <w:left w:val="nil"/>
              <w:bottom w:val="single" w:color="auto" w:sz="4" w:space="0"/>
              <w:right w:val="single" w:color="auto" w:sz="4" w:space="0"/>
            </w:tcBorders>
            <w:shd w:val="clear" w:color="auto" w:fill="auto"/>
            <w:vAlign w:val="center"/>
          </w:tcPr>
          <w:p w14:paraId="1D96FA63">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5FC6BA18">
        <w:tblPrEx>
          <w:tblCellMar>
            <w:top w:w="0" w:type="dxa"/>
            <w:left w:w="108" w:type="dxa"/>
            <w:bottom w:w="0" w:type="dxa"/>
            <w:right w:w="108" w:type="dxa"/>
          </w:tblCellMar>
        </w:tblPrEx>
        <w:trPr>
          <w:trHeight w:val="430" w:hRule="atLeast"/>
          <w:jc w:val="center"/>
        </w:trPr>
        <w:tc>
          <w:tcPr>
            <w:tcW w:w="1018" w:type="dxa"/>
            <w:vMerge w:val="continue"/>
            <w:tcBorders>
              <w:top w:val="nil"/>
              <w:left w:val="single" w:color="auto" w:sz="4" w:space="0"/>
              <w:bottom w:val="single" w:color="auto" w:sz="4" w:space="0"/>
              <w:right w:val="single" w:color="auto" w:sz="4" w:space="0"/>
            </w:tcBorders>
            <w:vAlign w:val="center"/>
          </w:tcPr>
          <w:p w14:paraId="08EBC5E4">
            <w:pPr>
              <w:widowControl/>
              <w:jc w:val="center"/>
              <w:rPr>
                <w:rFonts w:ascii="宋体" w:hAnsi="宋体" w:cs="宋体"/>
                <w:color w:val="auto"/>
                <w:kern w:val="0"/>
                <w:sz w:val="18"/>
                <w:szCs w:val="18"/>
              </w:rPr>
            </w:pPr>
          </w:p>
        </w:tc>
        <w:tc>
          <w:tcPr>
            <w:tcW w:w="1510" w:type="dxa"/>
            <w:vMerge w:val="continue"/>
            <w:tcBorders>
              <w:top w:val="nil"/>
              <w:left w:val="single" w:color="auto" w:sz="4" w:space="0"/>
              <w:bottom w:val="nil"/>
              <w:right w:val="single" w:color="auto" w:sz="4" w:space="0"/>
            </w:tcBorders>
            <w:vAlign w:val="center"/>
          </w:tcPr>
          <w:p w14:paraId="2976A152">
            <w:pPr>
              <w:widowControl/>
              <w:jc w:val="center"/>
              <w:rPr>
                <w:rFonts w:ascii="宋体" w:hAnsi="宋体" w:cs="宋体"/>
                <w:color w:val="auto"/>
                <w:kern w:val="0"/>
                <w:sz w:val="18"/>
                <w:szCs w:val="18"/>
              </w:rPr>
            </w:pPr>
          </w:p>
        </w:tc>
        <w:tc>
          <w:tcPr>
            <w:tcW w:w="2348" w:type="dxa"/>
            <w:tcBorders>
              <w:top w:val="nil"/>
              <w:left w:val="nil"/>
              <w:bottom w:val="single" w:color="auto" w:sz="4" w:space="0"/>
              <w:right w:val="single" w:color="auto" w:sz="4" w:space="0"/>
            </w:tcBorders>
            <w:shd w:val="clear" w:color="auto" w:fill="auto"/>
            <w:vAlign w:val="center"/>
          </w:tcPr>
          <w:p w14:paraId="10725CD3">
            <w:pPr>
              <w:widowControl/>
              <w:jc w:val="center"/>
              <w:rPr>
                <w:rFonts w:ascii="宋体" w:hAnsi="宋体" w:cs="宋体"/>
                <w:color w:val="auto"/>
                <w:kern w:val="0"/>
                <w:sz w:val="18"/>
                <w:szCs w:val="18"/>
              </w:rPr>
            </w:pPr>
            <w:r>
              <w:rPr>
                <w:rFonts w:hint="eastAsia" w:ascii="宋体" w:hAnsi="宋体" w:cs="宋体"/>
                <w:color w:val="auto"/>
                <w:kern w:val="0"/>
                <w:sz w:val="18"/>
                <w:szCs w:val="18"/>
              </w:rPr>
              <w:t>公卫及村医人员随访工作人数</w:t>
            </w:r>
          </w:p>
        </w:tc>
        <w:tc>
          <w:tcPr>
            <w:tcW w:w="1058" w:type="dxa"/>
            <w:tcBorders>
              <w:top w:val="nil"/>
              <w:left w:val="nil"/>
              <w:bottom w:val="single" w:color="auto" w:sz="4" w:space="0"/>
              <w:right w:val="single" w:color="auto" w:sz="4" w:space="0"/>
            </w:tcBorders>
            <w:shd w:val="clear" w:color="auto" w:fill="auto"/>
            <w:vAlign w:val="center"/>
          </w:tcPr>
          <w:p w14:paraId="41416D82">
            <w:pPr>
              <w:widowControl/>
              <w:jc w:val="center"/>
              <w:rPr>
                <w:rFonts w:ascii="宋体" w:hAnsi="宋体" w:cs="宋体"/>
                <w:color w:val="auto"/>
                <w:kern w:val="0"/>
                <w:sz w:val="18"/>
                <w:szCs w:val="18"/>
              </w:rPr>
            </w:pPr>
            <w:r>
              <w:rPr>
                <w:rFonts w:hint="eastAsia" w:ascii="宋体" w:hAnsi="宋体" w:cs="宋体"/>
                <w:color w:val="auto"/>
                <w:kern w:val="0"/>
                <w:sz w:val="18"/>
                <w:szCs w:val="18"/>
              </w:rPr>
              <w:t>≥6人</w:t>
            </w:r>
          </w:p>
        </w:tc>
        <w:tc>
          <w:tcPr>
            <w:tcW w:w="1236" w:type="dxa"/>
            <w:tcBorders>
              <w:top w:val="nil"/>
              <w:left w:val="nil"/>
              <w:bottom w:val="single" w:color="auto" w:sz="4" w:space="0"/>
              <w:right w:val="single" w:color="auto" w:sz="4" w:space="0"/>
            </w:tcBorders>
            <w:shd w:val="clear" w:color="auto" w:fill="auto"/>
            <w:vAlign w:val="center"/>
          </w:tcPr>
          <w:p w14:paraId="41492F2B">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00" w:type="dxa"/>
            <w:tcBorders>
              <w:top w:val="nil"/>
              <w:left w:val="nil"/>
              <w:bottom w:val="single" w:color="auto" w:sz="4" w:space="0"/>
              <w:right w:val="single" w:color="auto" w:sz="4" w:space="0"/>
            </w:tcBorders>
            <w:shd w:val="clear" w:color="auto" w:fill="auto"/>
            <w:vAlign w:val="center"/>
          </w:tcPr>
          <w:p w14:paraId="1550D9EC">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01" w:type="dxa"/>
            <w:tcBorders>
              <w:top w:val="nil"/>
              <w:left w:val="nil"/>
              <w:bottom w:val="single" w:color="auto" w:sz="4" w:space="0"/>
              <w:right w:val="single" w:color="auto" w:sz="4" w:space="0"/>
            </w:tcBorders>
            <w:shd w:val="clear" w:color="auto" w:fill="auto"/>
            <w:vAlign w:val="center"/>
          </w:tcPr>
          <w:p w14:paraId="4241FF5C">
            <w:pPr>
              <w:widowControl/>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199" w:type="dxa"/>
            <w:tcBorders>
              <w:top w:val="nil"/>
              <w:left w:val="nil"/>
              <w:bottom w:val="single" w:color="auto" w:sz="4" w:space="0"/>
              <w:right w:val="single" w:color="auto" w:sz="4" w:space="0"/>
            </w:tcBorders>
            <w:shd w:val="clear" w:color="auto" w:fill="auto"/>
            <w:vAlign w:val="center"/>
          </w:tcPr>
          <w:p w14:paraId="2FC19168">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81" w:type="dxa"/>
            <w:tcBorders>
              <w:top w:val="nil"/>
              <w:left w:val="nil"/>
              <w:bottom w:val="single" w:color="auto" w:sz="4" w:space="0"/>
              <w:right w:val="single" w:color="auto" w:sz="4" w:space="0"/>
            </w:tcBorders>
            <w:shd w:val="clear" w:color="auto" w:fill="auto"/>
            <w:vAlign w:val="center"/>
          </w:tcPr>
          <w:p w14:paraId="200AA4C7">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3442F119">
        <w:tblPrEx>
          <w:tblCellMar>
            <w:top w:w="0" w:type="dxa"/>
            <w:left w:w="108" w:type="dxa"/>
            <w:bottom w:w="0" w:type="dxa"/>
            <w:right w:w="108" w:type="dxa"/>
          </w:tblCellMar>
        </w:tblPrEx>
        <w:trPr>
          <w:trHeight w:val="430" w:hRule="atLeast"/>
          <w:jc w:val="center"/>
        </w:trPr>
        <w:tc>
          <w:tcPr>
            <w:tcW w:w="1018" w:type="dxa"/>
            <w:vMerge w:val="continue"/>
            <w:tcBorders>
              <w:top w:val="nil"/>
              <w:left w:val="single" w:color="auto" w:sz="4" w:space="0"/>
              <w:bottom w:val="single" w:color="auto" w:sz="4" w:space="0"/>
              <w:right w:val="single" w:color="auto" w:sz="4" w:space="0"/>
            </w:tcBorders>
            <w:vAlign w:val="center"/>
          </w:tcPr>
          <w:p w14:paraId="736381A5">
            <w:pPr>
              <w:widowControl/>
              <w:jc w:val="center"/>
              <w:rPr>
                <w:rFonts w:ascii="宋体" w:hAnsi="宋体" w:cs="宋体"/>
                <w:color w:val="auto"/>
                <w:kern w:val="0"/>
                <w:sz w:val="18"/>
                <w:szCs w:val="18"/>
              </w:rPr>
            </w:pPr>
          </w:p>
        </w:tc>
        <w:tc>
          <w:tcPr>
            <w:tcW w:w="1510" w:type="dxa"/>
            <w:vMerge w:val="restart"/>
            <w:tcBorders>
              <w:top w:val="single" w:color="auto" w:sz="4" w:space="0"/>
              <w:left w:val="single" w:color="auto" w:sz="4" w:space="0"/>
              <w:bottom w:val="nil"/>
              <w:right w:val="single" w:color="auto" w:sz="4" w:space="0"/>
            </w:tcBorders>
            <w:shd w:val="clear" w:color="auto" w:fill="auto"/>
            <w:vAlign w:val="center"/>
          </w:tcPr>
          <w:p w14:paraId="4EF6ABC1">
            <w:pPr>
              <w:widowControl/>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2348" w:type="dxa"/>
            <w:tcBorders>
              <w:top w:val="nil"/>
              <w:left w:val="nil"/>
              <w:bottom w:val="single" w:color="000000" w:sz="4" w:space="0"/>
              <w:right w:val="single" w:color="000000" w:sz="4" w:space="0"/>
            </w:tcBorders>
            <w:shd w:val="clear" w:color="000000" w:fill="FFFFFF"/>
            <w:vAlign w:val="center"/>
          </w:tcPr>
          <w:p w14:paraId="1308458A">
            <w:pPr>
              <w:widowControl/>
              <w:jc w:val="center"/>
              <w:rPr>
                <w:rFonts w:ascii="宋体" w:hAnsi="宋体" w:cs="宋体"/>
                <w:color w:val="auto"/>
                <w:kern w:val="0"/>
                <w:sz w:val="18"/>
                <w:szCs w:val="18"/>
              </w:rPr>
            </w:pPr>
            <w:r>
              <w:rPr>
                <w:rFonts w:hint="eastAsia" w:ascii="宋体" w:hAnsi="宋体" w:cs="宋体"/>
                <w:color w:val="auto"/>
                <w:kern w:val="0"/>
                <w:sz w:val="18"/>
                <w:szCs w:val="18"/>
              </w:rPr>
              <w:t>老年人健康规范管理率</w:t>
            </w:r>
          </w:p>
        </w:tc>
        <w:tc>
          <w:tcPr>
            <w:tcW w:w="1058" w:type="dxa"/>
            <w:tcBorders>
              <w:top w:val="nil"/>
              <w:left w:val="nil"/>
              <w:bottom w:val="single" w:color="auto" w:sz="4" w:space="0"/>
              <w:right w:val="single" w:color="auto" w:sz="4" w:space="0"/>
            </w:tcBorders>
            <w:shd w:val="clear" w:color="auto" w:fill="auto"/>
            <w:vAlign w:val="center"/>
          </w:tcPr>
          <w:p w14:paraId="471F529B">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1236" w:type="dxa"/>
            <w:tcBorders>
              <w:top w:val="nil"/>
              <w:left w:val="nil"/>
              <w:bottom w:val="single" w:color="auto" w:sz="4" w:space="0"/>
              <w:right w:val="single" w:color="auto" w:sz="4" w:space="0"/>
            </w:tcBorders>
            <w:shd w:val="clear" w:color="auto" w:fill="auto"/>
            <w:vAlign w:val="center"/>
          </w:tcPr>
          <w:p w14:paraId="20EB949D">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00" w:type="dxa"/>
            <w:tcBorders>
              <w:top w:val="nil"/>
              <w:left w:val="nil"/>
              <w:bottom w:val="single" w:color="auto" w:sz="4" w:space="0"/>
              <w:right w:val="single" w:color="auto" w:sz="4" w:space="0"/>
            </w:tcBorders>
            <w:shd w:val="clear" w:color="auto" w:fill="auto"/>
            <w:vAlign w:val="center"/>
          </w:tcPr>
          <w:p w14:paraId="35962549">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01" w:type="dxa"/>
            <w:tcBorders>
              <w:top w:val="nil"/>
              <w:left w:val="nil"/>
              <w:bottom w:val="single" w:color="auto" w:sz="4" w:space="0"/>
              <w:right w:val="single" w:color="auto" w:sz="4" w:space="0"/>
            </w:tcBorders>
            <w:shd w:val="clear" w:color="auto" w:fill="auto"/>
            <w:vAlign w:val="center"/>
          </w:tcPr>
          <w:p w14:paraId="07A36064">
            <w:pPr>
              <w:widowControl/>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199" w:type="dxa"/>
            <w:tcBorders>
              <w:top w:val="nil"/>
              <w:left w:val="nil"/>
              <w:bottom w:val="single" w:color="auto" w:sz="4" w:space="0"/>
              <w:right w:val="single" w:color="auto" w:sz="4" w:space="0"/>
            </w:tcBorders>
            <w:shd w:val="clear" w:color="auto" w:fill="auto"/>
            <w:vAlign w:val="center"/>
          </w:tcPr>
          <w:p w14:paraId="1B58845E">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81" w:type="dxa"/>
            <w:tcBorders>
              <w:top w:val="nil"/>
              <w:left w:val="nil"/>
              <w:bottom w:val="single" w:color="auto" w:sz="4" w:space="0"/>
              <w:right w:val="single" w:color="auto" w:sz="4" w:space="0"/>
            </w:tcBorders>
            <w:shd w:val="clear" w:color="auto" w:fill="auto"/>
            <w:vAlign w:val="center"/>
          </w:tcPr>
          <w:p w14:paraId="06867E40">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6BC89943">
        <w:tblPrEx>
          <w:tblCellMar>
            <w:top w:w="0" w:type="dxa"/>
            <w:left w:w="108" w:type="dxa"/>
            <w:bottom w:w="0" w:type="dxa"/>
            <w:right w:w="108" w:type="dxa"/>
          </w:tblCellMar>
        </w:tblPrEx>
        <w:trPr>
          <w:trHeight w:val="430" w:hRule="atLeast"/>
          <w:jc w:val="center"/>
        </w:trPr>
        <w:tc>
          <w:tcPr>
            <w:tcW w:w="1018" w:type="dxa"/>
            <w:vMerge w:val="continue"/>
            <w:tcBorders>
              <w:top w:val="nil"/>
              <w:left w:val="single" w:color="auto" w:sz="4" w:space="0"/>
              <w:bottom w:val="single" w:color="auto" w:sz="4" w:space="0"/>
              <w:right w:val="single" w:color="auto" w:sz="4" w:space="0"/>
            </w:tcBorders>
            <w:vAlign w:val="center"/>
          </w:tcPr>
          <w:p w14:paraId="3F338D7A">
            <w:pPr>
              <w:widowControl/>
              <w:jc w:val="center"/>
              <w:rPr>
                <w:rFonts w:ascii="宋体" w:hAnsi="宋体" w:cs="宋体"/>
                <w:color w:val="auto"/>
                <w:kern w:val="0"/>
                <w:sz w:val="18"/>
                <w:szCs w:val="18"/>
              </w:rPr>
            </w:pPr>
          </w:p>
        </w:tc>
        <w:tc>
          <w:tcPr>
            <w:tcW w:w="1510" w:type="dxa"/>
            <w:vMerge w:val="continue"/>
            <w:tcBorders>
              <w:top w:val="single" w:color="auto" w:sz="4" w:space="0"/>
              <w:left w:val="single" w:color="auto" w:sz="4" w:space="0"/>
              <w:bottom w:val="nil"/>
              <w:right w:val="single" w:color="auto" w:sz="4" w:space="0"/>
            </w:tcBorders>
            <w:vAlign w:val="center"/>
          </w:tcPr>
          <w:p w14:paraId="1E3FC15F">
            <w:pPr>
              <w:widowControl/>
              <w:jc w:val="center"/>
              <w:rPr>
                <w:rFonts w:ascii="宋体" w:hAnsi="宋体" w:cs="宋体"/>
                <w:color w:val="auto"/>
                <w:kern w:val="0"/>
                <w:sz w:val="18"/>
                <w:szCs w:val="18"/>
              </w:rPr>
            </w:pPr>
          </w:p>
        </w:tc>
        <w:tc>
          <w:tcPr>
            <w:tcW w:w="2348" w:type="dxa"/>
            <w:tcBorders>
              <w:top w:val="nil"/>
              <w:left w:val="nil"/>
              <w:bottom w:val="single" w:color="000000" w:sz="4" w:space="0"/>
              <w:right w:val="single" w:color="000000" w:sz="4" w:space="0"/>
            </w:tcBorders>
            <w:shd w:val="clear" w:color="000000" w:fill="FFFFFF"/>
            <w:vAlign w:val="center"/>
          </w:tcPr>
          <w:p w14:paraId="6A4E371E">
            <w:pPr>
              <w:widowControl/>
              <w:jc w:val="center"/>
              <w:rPr>
                <w:rFonts w:ascii="宋体" w:hAnsi="宋体" w:cs="宋体"/>
                <w:color w:val="auto"/>
                <w:kern w:val="0"/>
                <w:sz w:val="18"/>
                <w:szCs w:val="18"/>
              </w:rPr>
            </w:pPr>
            <w:r>
              <w:rPr>
                <w:rFonts w:hint="eastAsia" w:ascii="宋体" w:hAnsi="宋体" w:cs="宋体"/>
                <w:color w:val="auto"/>
                <w:kern w:val="0"/>
                <w:sz w:val="18"/>
                <w:szCs w:val="18"/>
              </w:rPr>
              <w:t>电子健康档案建档率</w:t>
            </w:r>
          </w:p>
        </w:tc>
        <w:tc>
          <w:tcPr>
            <w:tcW w:w="1058" w:type="dxa"/>
            <w:tcBorders>
              <w:top w:val="nil"/>
              <w:left w:val="nil"/>
              <w:bottom w:val="single" w:color="auto" w:sz="4" w:space="0"/>
              <w:right w:val="single" w:color="auto" w:sz="4" w:space="0"/>
            </w:tcBorders>
            <w:shd w:val="clear" w:color="auto" w:fill="auto"/>
            <w:vAlign w:val="center"/>
          </w:tcPr>
          <w:p w14:paraId="25FFDD51">
            <w:pPr>
              <w:widowControl/>
              <w:jc w:val="center"/>
              <w:rPr>
                <w:rFonts w:ascii="宋体" w:hAnsi="宋体" w:cs="宋体"/>
                <w:color w:val="auto"/>
                <w:kern w:val="0"/>
                <w:sz w:val="18"/>
                <w:szCs w:val="18"/>
              </w:rPr>
            </w:pPr>
            <w:r>
              <w:rPr>
                <w:rFonts w:hint="eastAsia" w:ascii="宋体" w:hAnsi="宋体" w:cs="宋体"/>
                <w:color w:val="auto"/>
                <w:kern w:val="0"/>
                <w:sz w:val="18"/>
                <w:szCs w:val="18"/>
              </w:rPr>
              <w:t>≥99.77%</w:t>
            </w:r>
          </w:p>
        </w:tc>
        <w:tc>
          <w:tcPr>
            <w:tcW w:w="1236" w:type="dxa"/>
            <w:tcBorders>
              <w:top w:val="nil"/>
              <w:left w:val="nil"/>
              <w:bottom w:val="single" w:color="auto" w:sz="4" w:space="0"/>
              <w:right w:val="single" w:color="auto" w:sz="4" w:space="0"/>
            </w:tcBorders>
            <w:shd w:val="clear" w:color="auto" w:fill="auto"/>
            <w:vAlign w:val="center"/>
          </w:tcPr>
          <w:p w14:paraId="4039D8B3">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00" w:type="dxa"/>
            <w:tcBorders>
              <w:top w:val="nil"/>
              <w:left w:val="nil"/>
              <w:bottom w:val="single" w:color="auto" w:sz="4" w:space="0"/>
              <w:right w:val="single" w:color="auto" w:sz="4" w:space="0"/>
            </w:tcBorders>
            <w:shd w:val="clear" w:color="auto" w:fill="auto"/>
            <w:vAlign w:val="center"/>
          </w:tcPr>
          <w:p w14:paraId="1DD36DBC">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01" w:type="dxa"/>
            <w:tcBorders>
              <w:top w:val="nil"/>
              <w:left w:val="nil"/>
              <w:bottom w:val="single" w:color="auto" w:sz="4" w:space="0"/>
              <w:right w:val="single" w:color="auto" w:sz="4" w:space="0"/>
            </w:tcBorders>
            <w:shd w:val="clear" w:color="auto" w:fill="auto"/>
            <w:vAlign w:val="center"/>
          </w:tcPr>
          <w:p w14:paraId="1D97742A">
            <w:pPr>
              <w:widowControl/>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199" w:type="dxa"/>
            <w:tcBorders>
              <w:top w:val="nil"/>
              <w:left w:val="nil"/>
              <w:bottom w:val="single" w:color="auto" w:sz="4" w:space="0"/>
              <w:right w:val="single" w:color="auto" w:sz="4" w:space="0"/>
            </w:tcBorders>
            <w:shd w:val="clear" w:color="auto" w:fill="auto"/>
            <w:vAlign w:val="center"/>
          </w:tcPr>
          <w:p w14:paraId="02248175">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81" w:type="dxa"/>
            <w:tcBorders>
              <w:top w:val="nil"/>
              <w:left w:val="nil"/>
              <w:bottom w:val="single" w:color="auto" w:sz="4" w:space="0"/>
              <w:right w:val="single" w:color="auto" w:sz="4" w:space="0"/>
            </w:tcBorders>
            <w:shd w:val="clear" w:color="auto" w:fill="auto"/>
            <w:vAlign w:val="center"/>
          </w:tcPr>
          <w:p w14:paraId="3071F3C0">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17C73CA8">
        <w:tblPrEx>
          <w:tblCellMar>
            <w:top w:w="0" w:type="dxa"/>
            <w:left w:w="108" w:type="dxa"/>
            <w:bottom w:w="0" w:type="dxa"/>
            <w:right w:w="108" w:type="dxa"/>
          </w:tblCellMar>
        </w:tblPrEx>
        <w:trPr>
          <w:trHeight w:val="430" w:hRule="atLeast"/>
          <w:jc w:val="center"/>
        </w:trPr>
        <w:tc>
          <w:tcPr>
            <w:tcW w:w="1018" w:type="dxa"/>
            <w:vMerge w:val="continue"/>
            <w:tcBorders>
              <w:top w:val="nil"/>
              <w:left w:val="single" w:color="auto" w:sz="4" w:space="0"/>
              <w:bottom w:val="single" w:color="auto" w:sz="4" w:space="0"/>
              <w:right w:val="single" w:color="auto" w:sz="4" w:space="0"/>
            </w:tcBorders>
            <w:vAlign w:val="center"/>
          </w:tcPr>
          <w:p w14:paraId="04BBA472">
            <w:pPr>
              <w:widowControl/>
              <w:jc w:val="center"/>
              <w:rPr>
                <w:rFonts w:ascii="宋体" w:hAnsi="宋体" w:cs="宋体"/>
                <w:color w:val="auto"/>
                <w:kern w:val="0"/>
                <w:sz w:val="18"/>
                <w:szCs w:val="18"/>
              </w:rPr>
            </w:pPr>
          </w:p>
        </w:tc>
        <w:tc>
          <w:tcPr>
            <w:tcW w:w="1510" w:type="dxa"/>
            <w:vMerge w:val="continue"/>
            <w:tcBorders>
              <w:top w:val="single" w:color="auto" w:sz="4" w:space="0"/>
              <w:left w:val="single" w:color="auto" w:sz="4" w:space="0"/>
              <w:bottom w:val="nil"/>
              <w:right w:val="single" w:color="auto" w:sz="4" w:space="0"/>
            </w:tcBorders>
            <w:vAlign w:val="center"/>
          </w:tcPr>
          <w:p w14:paraId="649D174E">
            <w:pPr>
              <w:widowControl/>
              <w:jc w:val="center"/>
              <w:rPr>
                <w:rFonts w:ascii="宋体" w:hAnsi="宋体" w:cs="宋体"/>
                <w:color w:val="auto"/>
                <w:kern w:val="0"/>
                <w:sz w:val="18"/>
                <w:szCs w:val="18"/>
              </w:rPr>
            </w:pPr>
          </w:p>
        </w:tc>
        <w:tc>
          <w:tcPr>
            <w:tcW w:w="2348" w:type="dxa"/>
            <w:tcBorders>
              <w:top w:val="nil"/>
              <w:left w:val="nil"/>
              <w:bottom w:val="single" w:color="000000" w:sz="4" w:space="0"/>
              <w:right w:val="single" w:color="000000" w:sz="4" w:space="0"/>
            </w:tcBorders>
            <w:shd w:val="clear" w:color="000000" w:fill="FFFFFF"/>
            <w:vAlign w:val="center"/>
          </w:tcPr>
          <w:p w14:paraId="6CE7DE3A">
            <w:pPr>
              <w:widowControl/>
              <w:jc w:val="center"/>
              <w:rPr>
                <w:rFonts w:ascii="宋体" w:hAnsi="宋体" w:cs="宋体"/>
                <w:color w:val="auto"/>
                <w:kern w:val="0"/>
                <w:sz w:val="18"/>
                <w:szCs w:val="18"/>
              </w:rPr>
            </w:pPr>
            <w:r>
              <w:rPr>
                <w:rFonts w:hint="eastAsia" w:ascii="宋体" w:hAnsi="宋体" w:cs="宋体"/>
                <w:color w:val="auto"/>
                <w:kern w:val="0"/>
                <w:sz w:val="18"/>
                <w:szCs w:val="18"/>
              </w:rPr>
              <w:t>高血压患者规范管理率</w:t>
            </w:r>
          </w:p>
        </w:tc>
        <w:tc>
          <w:tcPr>
            <w:tcW w:w="1058" w:type="dxa"/>
            <w:tcBorders>
              <w:top w:val="nil"/>
              <w:left w:val="nil"/>
              <w:bottom w:val="single" w:color="auto" w:sz="4" w:space="0"/>
              <w:right w:val="single" w:color="auto" w:sz="4" w:space="0"/>
            </w:tcBorders>
            <w:shd w:val="clear" w:color="auto" w:fill="auto"/>
            <w:vAlign w:val="center"/>
          </w:tcPr>
          <w:p w14:paraId="5EF78C74">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1236" w:type="dxa"/>
            <w:tcBorders>
              <w:top w:val="nil"/>
              <w:left w:val="nil"/>
              <w:bottom w:val="single" w:color="auto" w:sz="4" w:space="0"/>
              <w:right w:val="single" w:color="auto" w:sz="4" w:space="0"/>
            </w:tcBorders>
            <w:shd w:val="clear" w:color="auto" w:fill="auto"/>
            <w:vAlign w:val="center"/>
          </w:tcPr>
          <w:p w14:paraId="784D8638">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00" w:type="dxa"/>
            <w:tcBorders>
              <w:top w:val="nil"/>
              <w:left w:val="nil"/>
              <w:bottom w:val="single" w:color="auto" w:sz="4" w:space="0"/>
              <w:right w:val="single" w:color="auto" w:sz="4" w:space="0"/>
            </w:tcBorders>
            <w:shd w:val="clear" w:color="auto" w:fill="auto"/>
            <w:vAlign w:val="center"/>
          </w:tcPr>
          <w:p w14:paraId="1FF17078">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01" w:type="dxa"/>
            <w:tcBorders>
              <w:top w:val="nil"/>
              <w:left w:val="nil"/>
              <w:bottom w:val="single" w:color="auto" w:sz="4" w:space="0"/>
              <w:right w:val="single" w:color="auto" w:sz="4" w:space="0"/>
            </w:tcBorders>
            <w:shd w:val="clear" w:color="auto" w:fill="auto"/>
            <w:vAlign w:val="center"/>
          </w:tcPr>
          <w:p w14:paraId="58F4FB75">
            <w:pPr>
              <w:widowControl/>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199" w:type="dxa"/>
            <w:tcBorders>
              <w:top w:val="nil"/>
              <w:left w:val="nil"/>
              <w:bottom w:val="single" w:color="auto" w:sz="4" w:space="0"/>
              <w:right w:val="single" w:color="auto" w:sz="4" w:space="0"/>
            </w:tcBorders>
            <w:shd w:val="clear" w:color="auto" w:fill="auto"/>
            <w:vAlign w:val="center"/>
          </w:tcPr>
          <w:p w14:paraId="4A4AB07E">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81" w:type="dxa"/>
            <w:tcBorders>
              <w:top w:val="nil"/>
              <w:left w:val="nil"/>
              <w:bottom w:val="single" w:color="auto" w:sz="4" w:space="0"/>
              <w:right w:val="single" w:color="auto" w:sz="4" w:space="0"/>
            </w:tcBorders>
            <w:shd w:val="clear" w:color="auto" w:fill="auto"/>
            <w:vAlign w:val="center"/>
          </w:tcPr>
          <w:p w14:paraId="041080EA">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03E42692">
        <w:tblPrEx>
          <w:tblCellMar>
            <w:top w:w="0" w:type="dxa"/>
            <w:left w:w="108" w:type="dxa"/>
            <w:bottom w:w="0" w:type="dxa"/>
            <w:right w:w="108" w:type="dxa"/>
          </w:tblCellMar>
        </w:tblPrEx>
        <w:trPr>
          <w:trHeight w:val="430" w:hRule="atLeast"/>
          <w:jc w:val="center"/>
        </w:trPr>
        <w:tc>
          <w:tcPr>
            <w:tcW w:w="1018" w:type="dxa"/>
            <w:vMerge w:val="continue"/>
            <w:tcBorders>
              <w:top w:val="nil"/>
              <w:left w:val="single" w:color="auto" w:sz="4" w:space="0"/>
              <w:bottom w:val="single" w:color="auto" w:sz="4" w:space="0"/>
              <w:right w:val="single" w:color="auto" w:sz="4" w:space="0"/>
            </w:tcBorders>
            <w:vAlign w:val="center"/>
          </w:tcPr>
          <w:p w14:paraId="0D44EA79">
            <w:pPr>
              <w:widowControl/>
              <w:jc w:val="center"/>
              <w:rPr>
                <w:rFonts w:ascii="宋体" w:hAnsi="宋体" w:cs="宋体"/>
                <w:color w:val="auto"/>
                <w:kern w:val="0"/>
                <w:sz w:val="18"/>
                <w:szCs w:val="18"/>
              </w:rPr>
            </w:pPr>
          </w:p>
        </w:tc>
        <w:tc>
          <w:tcPr>
            <w:tcW w:w="1510" w:type="dxa"/>
            <w:vMerge w:val="continue"/>
            <w:tcBorders>
              <w:top w:val="single" w:color="auto" w:sz="4" w:space="0"/>
              <w:left w:val="single" w:color="auto" w:sz="4" w:space="0"/>
              <w:bottom w:val="nil"/>
              <w:right w:val="single" w:color="auto" w:sz="4" w:space="0"/>
            </w:tcBorders>
            <w:vAlign w:val="center"/>
          </w:tcPr>
          <w:p w14:paraId="73350B62">
            <w:pPr>
              <w:widowControl/>
              <w:jc w:val="center"/>
              <w:rPr>
                <w:rFonts w:ascii="宋体" w:hAnsi="宋体" w:cs="宋体"/>
                <w:color w:val="auto"/>
                <w:kern w:val="0"/>
                <w:sz w:val="18"/>
                <w:szCs w:val="18"/>
              </w:rPr>
            </w:pPr>
          </w:p>
        </w:tc>
        <w:tc>
          <w:tcPr>
            <w:tcW w:w="2348" w:type="dxa"/>
            <w:tcBorders>
              <w:top w:val="nil"/>
              <w:left w:val="nil"/>
              <w:bottom w:val="single" w:color="000000" w:sz="4" w:space="0"/>
              <w:right w:val="single" w:color="000000" w:sz="4" w:space="0"/>
            </w:tcBorders>
            <w:shd w:val="clear" w:color="000000" w:fill="FFFFFF"/>
            <w:vAlign w:val="center"/>
          </w:tcPr>
          <w:p w14:paraId="524BA7BF">
            <w:pPr>
              <w:widowControl/>
              <w:jc w:val="center"/>
              <w:rPr>
                <w:rFonts w:ascii="宋体" w:hAnsi="宋体" w:cs="宋体"/>
                <w:color w:val="auto"/>
                <w:kern w:val="0"/>
                <w:sz w:val="18"/>
                <w:szCs w:val="18"/>
              </w:rPr>
            </w:pPr>
            <w:r>
              <w:rPr>
                <w:rFonts w:hint="eastAsia" w:ascii="宋体" w:hAnsi="宋体" w:cs="宋体"/>
                <w:color w:val="auto"/>
                <w:kern w:val="0"/>
                <w:sz w:val="18"/>
                <w:szCs w:val="18"/>
              </w:rPr>
              <w:t>糖尿病患者规范管理率</w:t>
            </w:r>
          </w:p>
        </w:tc>
        <w:tc>
          <w:tcPr>
            <w:tcW w:w="1058" w:type="dxa"/>
            <w:tcBorders>
              <w:top w:val="nil"/>
              <w:left w:val="nil"/>
              <w:bottom w:val="single" w:color="auto" w:sz="4" w:space="0"/>
              <w:right w:val="single" w:color="auto" w:sz="4" w:space="0"/>
            </w:tcBorders>
            <w:shd w:val="clear" w:color="auto" w:fill="auto"/>
            <w:vAlign w:val="center"/>
          </w:tcPr>
          <w:p w14:paraId="2F012D4F">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1236" w:type="dxa"/>
            <w:tcBorders>
              <w:top w:val="nil"/>
              <w:left w:val="nil"/>
              <w:bottom w:val="single" w:color="auto" w:sz="4" w:space="0"/>
              <w:right w:val="single" w:color="auto" w:sz="4" w:space="0"/>
            </w:tcBorders>
            <w:shd w:val="clear" w:color="auto" w:fill="auto"/>
            <w:vAlign w:val="center"/>
          </w:tcPr>
          <w:p w14:paraId="19F71EA5">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00" w:type="dxa"/>
            <w:tcBorders>
              <w:top w:val="nil"/>
              <w:left w:val="nil"/>
              <w:bottom w:val="single" w:color="auto" w:sz="4" w:space="0"/>
              <w:right w:val="single" w:color="auto" w:sz="4" w:space="0"/>
            </w:tcBorders>
            <w:shd w:val="clear" w:color="auto" w:fill="auto"/>
            <w:vAlign w:val="center"/>
          </w:tcPr>
          <w:p w14:paraId="1E5D0306">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01" w:type="dxa"/>
            <w:tcBorders>
              <w:top w:val="nil"/>
              <w:left w:val="nil"/>
              <w:bottom w:val="single" w:color="auto" w:sz="4" w:space="0"/>
              <w:right w:val="single" w:color="auto" w:sz="4" w:space="0"/>
            </w:tcBorders>
            <w:shd w:val="clear" w:color="auto" w:fill="auto"/>
            <w:vAlign w:val="center"/>
          </w:tcPr>
          <w:p w14:paraId="4DCF676D">
            <w:pPr>
              <w:widowControl/>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199" w:type="dxa"/>
            <w:tcBorders>
              <w:top w:val="nil"/>
              <w:left w:val="nil"/>
              <w:bottom w:val="single" w:color="auto" w:sz="4" w:space="0"/>
              <w:right w:val="single" w:color="auto" w:sz="4" w:space="0"/>
            </w:tcBorders>
            <w:shd w:val="clear" w:color="auto" w:fill="auto"/>
            <w:vAlign w:val="center"/>
          </w:tcPr>
          <w:p w14:paraId="1C060AC8">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81" w:type="dxa"/>
            <w:tcBorders>
              <w:top w:val="nil"/>
              <w:left w:val="nil"/>
              <w:bottom w:val="single" w:color="auto" w:sz="4" w:space="0"/>
              <w:right w:val="single" w:color="auto" w:sz="4" w:space="0"/>
            </w:tcBorders>
            <w:shd w:val="clear" w:color="auto" w:fill="auto"/>
            <w:vAlign w:val="center"/>
          </w:tcPr>
          <w:p w14:paraId="542A0DF5">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07825D38">
        <w:tblPrEx>
          <w:tblCellMar>
            <w:top w:w="0" w:type="dxa"/>
            <w:left w:w="108" w:type="dxa"/>
            <w:bottom w:w="0" w:type="dxa"/>
            <w:right w:w="108" w:type="dxa"/>
          </w:tblCellMar>
        </w:tblPrEx>
        <w:trPr>
          <w:trHeight w:val="430" w:hRule="atLeast"/>
          <w:jc w:val="center"/>
        </w:trPr>
        <w:tc>
          <w:tcPr>
            <w:tcW w:w="1018" w:type="dxa"/>
            <w:vMerge w:val="continue"/>
            <w:tcBorders>
              <w:top w:val="nil"/>
              <w:left w:val="single" w:color="auto" w:sz="4" w:space="0"/>
              <w:bottom w:val="single" w:color="auto" w:sz="4" w:space="0"/>
              <w:right w:val="single" w:color="auto" w:sz="4" w:space="0"/>
            </w:tcBorders>
            <w:vAlign w:val="center"/>
          </w:tcPr>
          <w:p w14:paraId="3266D271">
            <w:pPr>
              <w:widowControl/>
              <w:jc w:val="center"/>
              <w:rPr>
                <w:rFonts w:ascii="宋体" w:hAnsi="宋体" w:cs="宋体"/>
                <w:color w:val="auto"/>
                <w:kern w:val="0"/>
                <w:sz w:val="18"/>
                <w:szCs w:val="18"/>
              </w:rPr>
            </w:pPr>
          </w:p>
        </w:tc>
        <w:tc>
          <w:tcPr>
            <w:tcW w:w="1510" w:type="dxa"/>
            <w:tcBorders>
              <w:top w:val="single" w:color="auto" w:sz="4" w:space="0"/>
              <w:left w:val="nil"/>
              <w:bottom w:val="single" w:color="auto" w:sz="4" w:space="0"/>
              <w:right w:val="single" w:color="auto" w:sz="4" w:space="0"/>
            </w:tcBorders>
            <w:shd w:val="clear" w:color="auto" w:fill="auto"/>
            <w:vAlign w:val="center"/>
          </w:tcPr>
          <w:p w14:paraId="04E80692">
            <w:pPr>
              <w:widowControl/>
              <w:jc w:val="center"/>
              <w:rPr>
                <w:rFonts w:ascii="宋体" w:hAnsi="宋体" w:cs="宋体"/>
                <w:color w:val="auto"/>
                <w:kern w:val="0"/>
                <w:sz w:val="18"/>
                <w:szCs w:val="18"/>
              </w:rPr>
            </w:pPr>
            <w:r>
              <w:rPr>
                <w:rFonts w:hint="eastAsia" w:ascii="宋体" w:hAnsi="宋体" w:cs="宋体"/>
                <w:color w:val="auto"/>
                <w:kern w:val="0"/>
                <w:sz w:val="18"/>
                <w:szCs w:val="18"/>
              </w:rPr>
              <w:t>时效指标</w:t>
            </w:r>
          </w:p>
        </w:tc>
        <w:tc>
          <w:tcPr>
            <w:tcW w:w="2348" w:type="dxa"/>
            <w:tcBorders>
              <w:top w:val="nil"/>
              <w:left w:val="nil"/>
              <w:bottom w:val="single" w:color="auto" w:sz="4" w:space="0"/>
              <w:right w:val="single" w:color="auto" w:sz="4" w:space="0"/>
            </w:tcBorders>
            <w:shd w:val="clear" w:color="auto" w:fill="auto"/>
            <w:vAlign w:val="center"/>
          </w:tcPr>
          <w:p w14:paraId="03D1782A">
            <w:pPr>
              <w:widowControl/>
              <w:jc w:val="center"/>
              <w:rPr>
                <w:rFonts w:ascii="宋体" w:hAnsi="宋体" w:cs="宋体"/>
                <w:color w:val="auto"/>
                <w:kern w:val="0"/>
                <w:sz w:val="18"/>
                <w:szCs w:val="18"/>
              </w:rPr>
            </w:pPr>
            <w:r>
              <w:rPr>
                <w:rFonts w:hint="eastAsia" w:ascii="宋体" w:hAnsi="宋体" w:cs="宋体"/>
                <w:color w:val="auto"/>
                <w:kern w:val="0"/>
                <w:sz w:val="18"/>
                <w:szCs w:val="18"/>
              </w:rPr>
              <w:t>年度工作计划完成及时率</w:t>
            </w:r>
          </w:p>
        </w:tc>
        <w:tc>
          <w:tcPr>
            <w:tcW w:w="1058" w:type="dxa"/>
            <w:tcBorders>
              <w:top w:val="nil"/>
              <w:left w:val="nil"/>
              <w:bottom w:val="single" w:color="auto" w:sz="4" w:space="0"/>
              <w:right w:val="single" w:color="auto" w:sz="4" w:space="0"/>
            </w:tcBorders>
            <w:shd w:val="clear" w:color="auto" w:fill="auto"/>
            <w:vAlign w:val="center"/>
          </w:tcPr>
          <w:p w14:paraId="67062E7C">
            <w:pPr>
              <w:widowControl/>
              <w:jc w:val="center"/>
              <w:rPr>
                <w:rFonts w:ascii="宋体" w:hAnsi="宋体" w:cs="宋体"/>
                <w:color w:val="auto"/>
                <w:kern w:val="0"/>
                <w:sz w:val="18"/>
                <w:szCs w:val="18"/>
              </w:rPr>
            </w:pPr>
            <w:r>
              <w:rPr>
                <w:rFonts w:hint="eastAsia" w:ascii="宋体" w:hAnsi="宋体" w:cs="宋体"/>
                <w:color w:val="auto"/>
                <w:kern w:val="0"/>
                <w:sz w:val="18"/>
                <w:szCs w:val="18"/>
              </w:rPr>
              <w:t>≥95%</w:t>
            </w:r>
          </w:p>
        </w:tc>
        <w:tc>
          <w:tcPr>
            <w:tcW w:w="1236" w:type="dxa"/>
            <w:tcBorders>
              <w:top w:val="nil"/>
              <w:left w:val="nil"/>
              <w:bottom w:val="single" w:color="auto" w:sz="4" w:space="0"/>
              <w:right w:val="single" w:color="auto" w:sz="4" w:space="0"/>
            </w:tcBorders>
            <w:shd w:val="clear" w:color="auto" w:fill="auto"/>
            <w:vAlign w:val="center"/>
          </w:tcPr>
          <w:p w14:paraId="4AAEDFFC">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00" w:type="dxa"/>
            <w:tcBorders>
              <w:top w:val="nil"/>
              <w:left w:val="nil"/>
              <w:bottom w:val="single" w:color="auto" w:sz="4" w:space="0"/>
              <w:right w:val="single" w:color="auto" w:sz="4" w:space="0"/>
            </w:tcBorders>
            <w:shd w:val="clear" w:color="auto" w:fill="auto"/>
            <w:vAlign w:val="center"/>
          </w:tcPr>
          <w:p w14:paraId="56EE0538">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01" w:type="dxa"/>
            <w:tcBorders>
              <w:top w:val="nil"/>
              <w:left w:val="nil"/>
              <w:bottom w:val="single" w:color="auto" w:sz="4" w:space="0"/>
              <w:right w:val="single" w:color="auto" w:sz="4" w:space="0"/>
            </w:tcBorders>
            <w:shd w:val="clear" w:color="auto" w:fill="auto"/>
            <w:vAlign w:val="center"/>
          </w:tcPr>
          <w:p w14:paraId="7313A91F">
            <w:pPr>
              <w:widowControl/>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199" w:type="dxa"/>
            <w:tcBorders>
              <w:top w:val="nil"/>
              <w:left w:val="nil"/>
              <w:bottom w:val="single" w:color="auto" w:sz="4" w:space="0"/>
              <w:right w:val="single" w:color="auto" w:sz="4" w:space="0"/>
            </w:tcBorders>
            <w:shd w:val="clear" w:color="auto" w:fill="auto"/>
            <w:vAlign w:val="center"/>
          </w:tcPr>
          <w:p w14:paraId="41BCAEFC">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81" w:type="dxa"/>
            <w:tcBorders>
              <w:top w:val="nil"/>
              <w:left w:val="nil"/>
              <w:bottom w:val="single" w:color="auto" w:sz="4" w:space="0"/>
              <w:right w:val="single" w:color="auto" w:sz="4" w:space="0"/>
            </w:tcBorders>
            <w:shd w:val="clear" w:color="auto" w:fill="auto"/>
            <w:vAlign w:val="center"/>
          </w:tcPr>
          <w:p w14:paraId="0D595162">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73503656">
        <w:tblPrEx>
          <w:tblCellMar>
            <w:top w:w="0" w:type="dxa"/>
            <w:left w:w="108" w:type="dxa"/>
            <w:bottom w:w="0" w:type="dxa"/>
            <w:right w:w="108" w:type="dxa"/>
          </w:tblCellMar>
        </w:tblPrEx>
        <w:trPr>
          <w:trHeight w:val="430" w:hRule="atLeast"/>
          <w:jc w:val="center"/>
        </w:trPr>
        <w:tc>
          <w:tcPr>
            <w:tcW w:w="10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08274F">
            <w:pPr>
              <w:widowControl/>
              <w:jc w:val="center"/>
              <w:rPr>
                <w:rFonts w:ascii="宋体" w:hAnsi="宋体" w:cs="宋体"/>
                <w:color w:val="auto"/>
                <w:kern w:val="0"/>
                <w:sz w:val="18"/>
                <w:szCs w:val="18"/>
              </w:rPr>
            </w:pPr>
            <w:r>
              <w:rPr>
                <w:rFonts w:hint="eastAsia" w:ascii="宋体" w:hAnsi="宋体" w:cs="宋体"/>
                <w:color w:val="auto"/>
                <w:kern w:val="0"/>
                <w:sz w:val="18"/>
                <w:szCs w:val="18"/>
              </w:rPr>
              <w:t>成本指标</w:t>
            </w:r>
          </w:p>
        </w:tc>
        <w:tc>
          <w:tcPr>
            <w:tcW w:w="15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58BB5F">
            <w:pPr>
              <w:widowControl/>
              <w:jc w:val="center"/>
              <w:rPr>
                <w:rFonts w:ascii="宋体" w:hAnsi="宋体" w:cs="宋体"/>
                <w:color w:val="auto"/>
                <w:kern w:val="0"/>
                <w:sz w:val="18"/>
                <w:szCs w:val="18"/>
              </w:rPr>
            </w:pPr>
            <w:r>
              <w:rPr>
                <w:rFonts w:hint="eastAsia" w:ascii="宋体" w:hAnsi="宋体" w:cs="宋体"/>
                <w:color w:val="auto"/>
                <w:kern w:val="0"/>
                <w:sz w:val="18"/>
                <w:szCs w:val="18"/>
              </w:rPr>
              <w:t>经济成本指标</w:t>
            </w:r>
          </w:p>
        </w:tc>
        <w:tc>
          <w:tcPr>
            <w:tcW w:w="2348" w:type="dxa"/>
            <w:tcBorders>
              <w:top w:val="single" w:color="auto" w:sz="4" w:space="0"/>
              <w:left w:val="nil"/>
              <w:bottom w:val="single" w:color="auto" w:sz="4" w:space="0"/>
              <w:right w:val="single" w:color="auto" w:sz="4" w:space="0"/>
            </w:tcBorders>
            <w:shd w:val="clear" w:color="000000" w:fill="FFFFFF"/>
            <w:vAlign w:val="center"/>
          </w:tcPr>
          <w:p w14:paraId="34292F23">
            <w:pPr>
              <w:widowControl/>
              <w:jc w:val="center"/>
              <w:rPr>
                <w:rFonts w:ascii="宋体" w:hAnsi="宋体" w:cs="宋体"/>
                <w:color w:val="auto"/>
                <w:kern w:val="0"/>
                <w:sz w:val="18"/>
                <w:szCs w:val="18"/>
              </w:rPr>
            </w:pPr>
            <w:r>
              <w:rPr>
                <w:rFonts w:hint="eastAsia" w:ascii="宋体" w:hAnsi="宋体" w:cs="宋体"/>
                <w:color w:val="auto"/>
                <w:kern w:val="0"/>
                <w:sz w:val="18"/>
                <w:szCs w:val="18"/>
              </w:rPr>
              <w:t>基本公卫办公业务费支出</w:t>
            </w:r>
          </w:p>
        </w:tc>
        <w:tc>
          <w:tcPr>
            <w:tcW w:w="1058" w:type="dxa"/>
            <w:tcBorders>
              <w:top w:val="single" w:color="auto" w:sz="4" w:space="0"/>
              <w:left w:val="nil"/>
              <w:bottom w:val="single" w:color="auto" w:sz="4" w:space="0"/>
              <w:right w:val="single" w:color="auto" w:sz="4" w:space="0"/>
            </w:tcBorders>
            <w:shd w:val="clear" w:color="000000" w:fill="FFFFFF"/>
            <w:vAlign w:val="center"/>
          </w:tcPr>
          <w:p w14:paraId="2E3B9260">
            <w:pPr>
              <w:widowControl/>
              <w:jc w:val="center"/>
              <w:rPr>
                <w:rFonts w:ascii="宋体" w:hAnsi="宋体" w:cs="宋体"/>
                <w:color w:val="auto"/>
                <w:kern w:val="0"/>
                <w:sz w:val="18"/>
                <w:szCs w:val="18"/>
              </w:rPr>
            </w:pPr>
            <w:r>
              <w:rPr>
                <w:rFonts w:hint="eastAsia" w:ascii="宋体" w:hAnsi="宋体" w:cs="宋体"/>
                <w:color w:val="auto"/>
                <w:kern w:val="0"/>
                <w:sz w:val="18"/>
                <w:szCs w:val="18"/>
              </w:rPr>
              <w:t>≤18万元</w:t>
            </w:r>
          </w:p>
        </w:tc>
        <w:tc>
          <w:tcPr>
            <w:tcW w:w="1236" w:type="dxa"/>
            <w:tcBorders>
              <w:top w:val="single" w:color="auto" w:sz="4" w:space="0"/>
              <w:left w:val="nil"/>
              <w:bottom w:val="single" w:color="auto" w:sz="4" w:space="0"/>
              <w:right w:val="single" w:color="auto" w:sz="4" w:space="0"/>
            </w:tcBorders>
            <w:shd w:val="clear" w:color="auto" w:fill="auto"/>
            <w:vAlign w:val="center"/>
          </w:tcPr>
          <w:p w14:paraId="2F7F4213">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00" w:type="dxa"/>
            <w:tcBorders>
              <w:top w:val="single" w:color="auto" w:sz="4" w:space="0"/>
              <w:left w:val="nil"/>
              <w:bottom w:val="single" w:color="auto" w:sz="4" w:space="0"/>
              <w:right w:val="single" w:color="auto" w:sz="4" w:space="0"/>
            </w:tcBorders>
            <w:shd w:val="clear" w:color="auto" w:fill="auto"/>
            <w:vAlign w:val="center"/>
          </w:tcPr>
          <w:p w14:paraId="0AA41DDD">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01" w:type="dxa"/>
            <w:tcBorders>
              <w:top w:val="single" w:color="auto" w:sz="4" w:space="0"/>
              <w:left w:val="nil"/>
              <w:bottom w:val="single" w:color="auto" w:sz="4" w:space="0"/>
              <w:right w:val="single" w:color="auto" w:sz="4" w:space="0"/>
            </w:tcBorders>
            <w:shd w:val="clear" w:color="auto" w:fill="auto"/>
            <w:vAlign w:val="center"/>
          </w:tcPr>
          <w:p w14:paraId="6764DA22">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199" w:type="dxa"/>
            <w:tcBorders>
              <w:top w:val="single" w:color="auto" w:sz="4" w:space="0"/>
              <w:left w:val="nil"/>
              <w:bottom w:val="single" w:color="auto" w:sz="4" w:space="0"/>
              <w:right w:val="single" w:color="auto" w:sz="4" w:space="0"/>
            </w:tcBorders>
            <w:shd w:val="clear" w:color="auto" w:fill="auto"/>
            <w:vAlign w:val="center"/>
          </w:tcPr>
          <w:p w14:paraId="09DCB1CB">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81" w:type="dxa"/>
            <w:tcBorders>
              <w:top w:val="single" w:color="auto" w:sz="4" w:space="0"/>
              <w:left w:val="nil"/>
              <w:bottom w:val="single" w:color="auto" w:sz="4" w:space="0"/>
              <w:right w:val="single" w:color="auto" w:sz="4" w:space="0"/>
            </w:tcBorders>
            <w:shd w:val="clear" w:color="auto" w:fill="auto"/>
            <w:vAlign w:val="center"/>
          </w:tcPr>
          <w:p w14:paraId="3222D2F8">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14:paraId="2115FCD0">
        <w:tblPrEx>
          <w:tblCellMar>
            <w:top w:w="0" w:type="dxa"/>
            <w:left w:w="108" w:type="dxa"/>
            <w:bottom w:w="0" w:type="dxa"/>
            <w:right w:w="108" w:type="dxa"/>
          </w:tblCellMar>
        </w:tblPrEx>
        <w:trPr>
          <w:trHeight w:val="430" w:hRule="atLeast"/>
          <w:jc w:val="center"/>
        </w:trPr>
        <w:tc>
          <w:tcPr>
            <w:tcW w:w="1018" w:type="dxa"/>
            <w:vMerge w:val="continue"/>
            <w:tcBorders>
              <w:top w:val="single" w:color="auto" w:sz="4" w:space="0"/>
              <w:left w:val="single" w:color="auto" w:sz="4" w:space="0"/>
              <w:bottom w:val="single" w:color="auto" w:sz="4" w:space="0"/>
              <w:right w:val="single" w:color="auto" w:sz="4" w:space="0"/>
            </w:tcBorders>
            <w:vAlign w:val="center"/>
          </w:tcPr>
          <w:p w14:paraId="21BFBC7B">
            <w:pPr>
              <w:widowControl/>
              <w:jc w:val="center"/>
              <w:rPr>
                <w:rFonts w:ascii="宋体" w:hAnsi="宋体" w:cs="宋体"/>
                <w:color w:val="auto"/>
                <w:kern w:val="0"/>
                <w:sz w:val="18"/>
                <w:szCs w:val="18"/>
              </w:rPr>
            </w:pPr>
          </w:p>
        </w:tc>
        <w:tc>
          <w:tcPr>
            <w:tcW w:w="1510" w:type="dxa"/>
            <w:vMerge w:val="continue"/>
            <w:tcBorders>
              <w:top w:val="single" w:color="auto" w:sz="4" w:space="0"/>
              <w:left w:val="single" w:color="auto" w:sz="4" w:space="0"/>
              <w:bottom w:val="single" w:color="auto" w:sz="4" w:space="0"/>
              <w:right w:val="single" w:color="auto" w:sz="4" w:space="0"/>
            </w:tcBorders>
            <w:vAlign w:val="center"/>
          </w:tcPr>
          <w:p w14:paraId="6698EADB">
            <w:pPr>
              <w:widowControl/>
              <w:jc w:val="center"/>
              <w:rPr>
                <w:rFonts w:ascii="宋体" w:hAnsi="宋体" w:cs="宋体"/>
                <w:color w:val="auto"/>
                <w:kern w:val="0"/>
                <w:sz w:val="18"/>
                <w:szCs w:val="18"/>
              </w:rPr>
            </w:pPr>
          </w:p>
        </w:tc>
        <w:tc>
          <w:tcPr>
            <w:tcW w:w="2348" w:type="dxa"/>
            <w:tcBorders>
              <w:top w:val="single" w:color="auto" w:sz="4" w:space="0"/>
              <w:left w:val="nil"/>
              <w:bottom w:val="single" w:color="auto" w:sz="4" w:space="0"/>
              <w:right w:val="single" w:color="auto" w:sz="4" w:space="0"/>
            </w:tcBorders>
            <w:shd w:val="clear" w:color="auto" w:fill="auto"/>
            <w:vAlign w:val="center"/>
          </w:tcPr>
          <w:p w14:paraId="350D8072">
            <w:pPr>
              <w:widowControl/>
              <w:jc w:val="center"/>
              <w:rPr>
                <w:rFonts w:ascii="宋体" w:hAnsi="宋体" w:cs="宋体"/>
                <w:color w:val="auto"/>
                <w:kern w:val="0"/>
                <w:sz w:val="18"/>
                <w:szCs w:val="18"/>
              </w:rPr>
            </w:pPr>
            <w:r>
              <w:rPr>
                <w:rFonts w:hint="eastAsia" w:ascii="宋体" w:hAnsi="宋体" w:cs="宋体"/>
                <w:color w:val="auto"/>
                <w:kern w:val="0"/>
                <w:sz w:val="18"/>
                <w:szCs w:val="18"/>
              </w:rPr>
              <w:t>公卫人员及随访补助支出</w:t>
            </w:r>
          </w:p>
        </w:tc>
        <w:tc>
          <w:tcPr>
            <w:tcW w:w="1058" w:type="dxa"/>
            <w:tcBorders>
              <w:top w:val="single" w:color="auto" w:sz="4" w:space="0"/>
              <w:left w:val="nil"/>
              <w:bottom w:val="single" w:color="auto" w:sz="4" w:space="0"/>
              <w:right w:val="single" w:color="auto" w:sz="4" w:space="0"/>
            </w:tcBorders>
            <w:shd w:val="clear" w:color="000000" w:fill="FFFFFF"/>
            <w:vAlign w:val="center"/>
          </w:tcPr>
          <w:p w14:paraId="3CA8E3B9">
            <w:pPr>
              <w:widowControl/>
              <w:jc w:val="center"/>
              <w:rPr>
                <w:rFonts w:ascii="宋体" w:hAnsi="宋体" w:cs="宋体"/>
                <w:color w:val="auto"/>
                <w:kern w:val="0"/>
                <w:sz w:val="18"/>
                <w:szCs w:val="18"/>
              </w:rPr>
            </w:pPr>
            <w:r>
              <w:rPr>
                <w:rFonts w:hint="eastAsia" w:ascii="宋体" w:hAnsi="宋体" w:cs="宋体"/>
                <w:color w:val="auto"/>
                <w:kern w:val="0"/>
                <w:sz w:val="18"/>
                <w:szCs w:val="18"/>
              </w:rPr>
              <w:t>≤33万元</w:t>
            </w:r>
          </w:p>
        </w:tc>
        <w:tc>
          <w:tcPr>
            <w:tcW w:w="1236" w:type="dxa"/>
            <w:tcBorders>
              <w:top w:val="single" w:color="auto" w:sz="4" w:space="0"/>
              <w:left w:val="nil"/>
              <w:bottom w:val="single" w:color="auto" w:sz="4" w:space="0"/>
              <w:right w:val="single" w:color="auto" w:sz="4" w:space="0"/>
            </w:tcBorders>
            <w:shd w:val="clear" w:color="auto" w:fill="auto"/>
            <w:vAlign w:val="center"/>
          </w:tcPr>
          <w:p w14:paraId="524E8611">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00" w:type="dxa"/>
            <w:tcBorders>
              <w:top w:val="single" w:color="auto" w:sz="4" w:space="0"/>
              <w:left w:val="nil"/>
              <w:bottom w:val="single" w:color="auto" w:sz="4" w:space="0"/>
              <w:right w:val="single" w:color="auto" w:sz="4" w:space="0"/>
            </w:tcBorders>
            <w:shd w:val="clear" w:color="auto" w:fill="auto"/>
            <w:vAlign w:val="center"/>
          </w:tcPr>
          <w:p w14:paraId="5AC39F0D">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01" w:type="dxa"/>
            <w:tcBorders>
              <w:top w:val="single" w:color="auto" w:sz="4" w:space="0"/>
              <w:left w:val="nil"/>
              <w:bottom w:val="single" w:color="auto" w:sz="4" w:space="0"/>
              <w:right w:val="single" w:color="auto" w:sz="4" w:space="0"/>
            </w:tcBorders>
            <w:shd w:val="clear" w:color="auto" w:fill="auto"/>
            <w:vAlign w:val="center"/>
          </w:tcPr>
          <w:p w14:paraId="2DBF3AB4">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199" w:type="dxa"/>
            <w:tcBorders>
              <w:top w:val="single" w:color="auto" w:sz="4" w:space="0"/>
              <w:left w:val="nil"/>
              <w:bottom w:val="single" w:color="auto" w:sz="4" w:space="0"/>
              <w:right w:val="single" w:color="auto" w:sz="4" w:space="0"/>
            </w:tcBorders>
            <w:shd w:val="clear" w:color="auto" w:fill="auto"/>
            <w:vAlign w:val="center"/>
          </w:tcPr>
          <w:p w14:paraId="014A9E03">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81" w:type="dxa"/>
            <w:tcBorders>
              <w:top w:val="single" w:color="auto" w:sz="4" w:space="0"/>
              <w:left w:val="nil"/>
              <w:bottom w:val="single" w:color="auto" w:sz="4" w:space="0"/>
              <w:right w:val="single" w:color="auto" w:sz="4" w:space="0"/>
            </w:tcBorders>
            <w:shd w:val="clear" w:color="auto" w:fill="auto"/>
            <w:vAlign w:val="center"/>
          </w:tcPr>
          <w:p w14:paraId="7E6A55AF">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14:paraId="6EB3A1E9">
        <w:tblPrEx>
          <w:tblCellMar>
            <w:top w:w="0" w:type="dxa"/>
            <w:left w:w="108" w:type="dxa"/>
            <w:bottom w:w="0" w:type="dxa"/>
            <w:right w:w="108" w:type="dxa"/>
          </w:tblCellMar>
        </w:tblPrEx>
        <w:trPr>
          <w:trHeight w:val="430" w:hRule="atLeast"/>
          <w:jc w:val="center"/>
        </w:trPr>
        <w:tc>
          <w:tcPr>
            <w:tcW w:w="10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CD197E">
            <w:pPr>
              <w:widowControl/>
              <w:jc w:val="center"/>
              <w:rPr>
                <w:rFonts w:ascii="宋体" w:hAnsi="宋体" w:cs="宋体"/>
                <w:color w:val="auto"/>
                <w:kern w:val="0"/>
                <w:sz w:val="18"/>
                <w:szCs w:val="18"/>
              </w:rPr>
            </w:pPr>
            <w:r>
              <w:rPr>
                <w:rFonts w:hint="eastAsia" w:ascii="宋体" w:hAnsi="宋体" w:cs="宋体"/>
                <w:color w:val="auto"/>
                <w:kern w:val="0"/>
                <w:sz w:val="18"/>
                <w:szCs w:val="18"/>
              </w:rPr>
              <w:t>效益指标</w:t>
            </w:r>
          </w:p>
        </w:tc>
        <w:tc>
          <w:tcPr>
            <w:tcW w:w="15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6C4B3C">
            <w:pPr>
              <w:widowControl/>
              <w:jc w:val="center"/>
              <w:rPr>
                <w:rFonts w:ascii="宋体" w:hAnsi="宋体" w:cs="宋体"/>
                <w:color w:val="auto"/>
                <w:kern w:val="0"/>
                <w:sz w:val="18"/>
                <w:szCs w:val="18"/>
              </w:rPr>
            </w:pPr>
            <w:r>
              <w:rPr>
                <w:rFonts w:hint="eastAsia" w:ascii="宋体" w:hAnsi="宋体" w:cs="宋体"/>
                <w:color w:val="auto"/>
                <w:kern w:val="0"/>
                <w:sz w:val="18"/>
                <w:szCs w:val="18"/>
              </w:rPr>
              <w:t>社会效益指标</w:t>
            </w:r>
          </w:p>
        </w:tc>
        <w:tc>
          <w:tcPr>
            <w:tcW w:w="2348" w:type="dxa"/>
            <w:tcBorders>
              <w:top w:val="single" w:color="auto" w:sz="4" w:space="0"/>
              <w:left w:val="single" w:color="auto" w:sz="4" w:space="0"/>
              <w:bottom w:val="single" w:color="auto" w:sz="4" w:space="0"/>
              <w:right w:val="single" w:color="auto" w:sz="4" w:space="0"/>
            </w:tcBorders>
            <w:shd w:val="clear" w:color="000000" w:fill="FFFFFF"/>
            <w:vAlign w:val="center"/>
          </w:tcPr>
          <w:p w14:paraId="00FF87BE">
            <w:pPr>
              <w:widowControl/>
              <w:jc w:val="center"/>
              <w:rPr>
                <w:rFonts w:ascii="宋体" w:hAnsi="宋体" w:cs="宋体"/>
                <w:color w:val="auto"/>
                <w:kern w:val="0"/>
                <w:sz w:val="18"/>
                <w:szCs w:val="18"/>
              </w:rPr>
            </w:pPr>
            <w:r>
              <w:rPr>
                <w:rFonts w:hint="eastAsia" w:ascii="宋体" w:hAnsi="宋体" w:cs="宋体"/>
                <w:color w:val="auto"/>
                <w:kern w:val="0"/>
                <w:sz w:val="18"/>
                <w:szCs w:val="18"/>
              </w:rPr>
              <w:t>居民健康保健意识知晓率</w:t>
            </w:r>
          </w:p>
        </w:tc>
        <w:tc>
          <w:tcPr>
            <w:tcW w:w="1058" w:type="dxa"/>
            <w:tcBorders>
              <w:top w:val="single" w:color="auto" w:sz="4" w:space="0"/>
              <w:left w:val="single" w:color="auto" w:sz="4" w:space="0"/>
              <w:bottom w:val="single" w:color="auto" w:sz="4" w:space="0"/>
              <w:right w:val="single" w:color="auto" w:sz="4" w:space="0"/>
            </w:tcBorders>
            <w:shd w:val="clear" w:color="auto" w:fill="auto"/>
            <w:vAlign w:val="center"/>
          </w:tcPr>
          <w:p w14:paraId="09BEDC53">
            <w:pPr>
              <w:widowControl/>
              <w:jc w:val="center"/>
              <w:rPr>
                <w:rFonts w:ascii="宋体" w:hAnsi="宋体" w:cs="宋体"/>
                <w:color w:val="auto"/>
                <w:kern w:val="0"/>
                <w:sz w:val="18"/>
                <w:szCs w:val="18"/>
              </w:rPr>
            </w:pPr>
            <w:r>
              <w:rPr>
                <w:rFonts w:hint="eastAsia" w:ascii="宋体" w:hAnsi="宋体" w:cs="宋体"/>
                <w:color w:val="auto"/>
                <w:kern w:val="0"/>
                <w:sz w:val="18"/>
                <w:szCs w:val="18"/>
              </w:rPr>
              <w:t>≥90%</w:t>
            </w:r>
          </w:p>
        </w:tc>
        <w:tc>
          <w:tcPr>
            <w:tcW w:w="1236" w:type="dxa"/>
            <w:tcBorders>
              <w:top w:val="single" w:color="auto" w:sz="4" w:space="0"/>
              <w:left w:val="single" w:color="auto" w:sz="4" w:space="0"/>
              <w:bottom w:val="single" w:color="auto" w:sz="4" w:space="0"/>
              <w:right w:val="single" w:color="auto" w:sz="4" w:space="0"/>
            </w:tcBorders>
            <w:shd w:val="clear" w:color="auto" w:fill="auto"/>
            <w:vAlign w:val="center"/>
          </w:tcPr>
          <w:p w14:paraId="2EF849AC">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14:paraId="3319A0ED">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01" w:type="dxa"/>
            <w:tcBorders>
              <w:top w:val="single" w:color="auto" w:sz="4" w:space="0"/>
              <w:left w:val="single" w:color="auto" w:sz="4" w:space="0"/>
              <w:bottom w:val="single" w:color="auto" w:sz="4" w:space="0"/>
              <w:right w:val="single" w:color="auto" w:sz="4" w:space="0"/>
            </w:tcBorders>
            <w:shd w:val="clear" w:color="auto" w:fill="auto"/>
            <w:vAlign w:val="center"/>
          </w:tcPr>
          <w:p w14:paraId="07436A85">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199" w:type="dxa"/>
            <w:tcBorders>
              <w:top w:val="single" w:color="auto" w:sz="4" w:space="0"/>
              <w:left w:val="single" w:color="auto" w:sz="4" w:space="0"/>
              <w:bottom w:val="single" w:color="auto" w:sz="4" w:space="0"/>
              <w:right w:val="single" w:color="auto" w:sz="4" w:space="0"/>
            </w:tcBorders>
            <w:shd w:val="clear" w:color="auto" w:fill="auto"/>
            <w:vAlign w:val="center"/>
          </w:tcPr>
          <w:p w14:paraId="2C1E29AD">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14:paraId="0208E8B5">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34A82620">
        <w:tblPrEx>
          <w:tblCellMar>
            <w:top w:w="0" w:type="dxa"/>
            <w:left w:w="108" w:type="dxa"/>
            <w:bottom w:w="0" w:type="dxa"/>
            <w:right w:w="108" w:type="dxa"/>
          </w:tblCellMar>
        </w:tblPrEx>
        <w:trPr>
          <w:trHeight w:val="430" w:hRule="atLeast"/>
          <w:jc w:val="center"/>
        </w:trPr>
        <w:tc>
          <w:tcPr>
            <w:tcW w:w="1018" w:type="dxa"/>
            <w:vMerge w:val="continue"/>
            <w:tcBorders>
              <w:top w:val="single" w:color="auto" w:sz="4" w:space="0"/>
              <w:left w:val="single" w:color="auto" w:sz="4" w:space="0"/>
              <w:bottom w:val="single" w:color="auto" w:sz="4" w:space="0"/>
              <w:right w:val="single" w:color="auto" w:sz="4" w:space="0"/>
            </w:tcBorders>
            <w:vAlign w:val="center"/>
          </w:tcPr>
          <w:p w14:paraId="431D9E9A">
            <w:pPr>
              <w:widowControl/>
              <w:jc w:val="center"/>
              <w:rPr>
                <w:rFonts w:ascii="宋体" w:hAnsi="宋体" w:cs="宋体"/>
                <w:color w:val="auto"/>
                <w:kern w:val="0"/>
                <w:sz w:val="18"/>
                <w:szCs w:val="18"/>
              </w:rPr>
            </w:pPr>
          </w:p>
        </w:tc>
        <w:tc>
          <w:tcPr>
            <w:tcW w:w="1510" w:type="dxa"/>
            <w:vMerge w:val="continue"/>
            <w:tcBorders>
              <w:top w:val="single" w:color="auto" w:sz="4" w:space="0"/>
              <w:left w:val="single" w:color="auto" w:sz="4" w:space="0"/>
              <w:bottom w:val="single" w:color="auto" w:sz="4" w:space="0"/>
              <w:right w:val="single" w:color="auto" w:sz="4" w:space="0"/>
            </w:tcBorders>
            <w:vAlign w:val="center"/>
          </w:tcPr>
          <w:p w14:paraId="3E33F91D">
            <w:pPr>
              <w:widowControl/>
              <w:jc w:val="center"/>
              <w:rPr>
                <w:rFonts w:ascii="宋体" w:hAnsi="宋体" w:cs="宋体"/>
                <w:color w:val="auto"/>
                <w:kern w:val="0"/>
                <w:sz w:val="18"/>
                <w:szCs w:val="18"/>
              </w:rPr>
            </w:pPr>
          </w:p>
        </w:tc>
        <w:tc>
          <w:tcPr>
            <w:tcW w:w="2348" w:type="dxa"/>
            <w:tcBorders>
              <w:top w:val="single" w:color="auto" w:sz="4" w:space="0"/>
              <w:left w:val="single" w:color="auto" w:sz="4" w:space="0"/>
              <w:bottom w:val="single" w:color="auto" w:sz="4" w:space="0"/>
              <w:right w:val="single" w:color="auto" w:sz="4" w:space="0"/>
            </w:tcBorders>
            <w:shd w:val="clear" w:color="000000" w:fill="FFFFFF"/>
            <w:vAlign w:val="center"/>
          </w:tcPr>
          <w:p w14:paraId="2FDAA311">
            <w:pPr>
              <w:widowControl/>
              <w:jc w:val="center"/>
              <w:rPr>
                <w:rFonts w:ascii="宋体" w:hAnsi="宋体" w:cs="宋体"/>
                <w:color w:val="auto"/>
                <w:kern w:val="0"/>
                <w:sz w:val="18"/>
                <w:szCs w:val="18"/>
              </w:rPr>
            </w:pPr>
            <w:r>
              <w:rPr>
                <w:rFonts w:hint="eastAsia" w:ascii="宋体" w:hAnsi="宋体" w:cs="宋体"/>
                <w:color w:val="auto"/>
                <w:kern w:val="0"/>
                <w:sz w:val="18"/>
                <w:szCs w:val="18"/>
              </w:rPr>
              <w:t>城乡居民公共卫生服务差距</w:t>
            </w:r>
          </w:p>
        </w:tc>
        <w:tc>
          <w:tcPr>
            <w:tcW w:w="1058" w:type="dxa"/>
            <w:tcBorders>
              <w:top w:val="single" w:color="auto" w:sz="4" w:space="0"/>
              <w:left w:val="single" w:color="auto" w:sz="4" w:space="0"/>
              <w:bottom w:val="single" w:color="auto" w:sz="4" w:space="0"/>
              <w:right w:val="single" w:color="auto" w:sz="4" w:space="0"/>
            </w:tcBorders>
            <w:shd w:val="clear" w:color="auto" w:fill="auto"/>
            <w:vAlign w:val="center"/>
          </w:tcPr>
          <w:p w14:paraId="3A9EEE61">
            <w:pPr>
              <w:widowControl/>
              <w:jc w:val="center"/>
              <w:rPr>
                <w:rFonts w:ascii="宋体" w:hAnsi="宋体" w:cs="宋体"/>
                <w:color w:val="auto"/>
                <w:kern w:val="0"/>
                <w:sz w:val="18"/>
                <w:szCs w:val="18"/>
              </w:rPr>
            </w:pPr>
            <w:r>
              <w:rPr>
                <w:rFonts w:hint="eastAsia" w:ascii="宋体" w:hAnsi="宋体" w:cs="宋体"/>
                <w:color w:val="auto"/>
                <w:kern w:val="0"/>
                <w:sz w:val="18"/>
                <w:szCs w:val="18"/>
              </w:rPr>
              <w:t>不断缩小</w:t>
            </w:r>
          </w:p>
        </w:tc>
        <w:tc>
          <w:tcPr>
            <w:tcW w:w="1236" w:type="dxa"/>
            <w:tcBorders>
              <w:top w:val="single" w:color="auto" w:sz="4" w:space="0"/>
              <w:left w:val="single" w:color="auto" w:sz="4" w:space="0"/>
              <w:bottom w:val="single" w:color="auto" w:sz="4" w:space="0"/>
              <w:right w:val="single" w:color="auto" w:sz="4" w:space="0"/>
            </w:tcBorders>
            <w:shd w:val="clear" w:color="auto" w:fill="auto"/>
            <w:vAlign w:val="center"/>
          </w:tcPr>
          <w:p w14:paraId="370F6CBB">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14:paraId="1B2A12BA">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01" w:type="dxa"/>
            <w:tcBorders>
              <w:top w:val="single" w:color="auto" w:sz="4" w:space="0"/>
              <w:left w:val="single" w:color="auto" w:sz="4" w:space="0"/>
              <w:bottom w:val="single" w:color="auto" w:sz="4" w:space="0"/>
              <w:right w:val="single" w:color="auto" w:sz="4" w:space="0"/>
            </w:tcBorders>
            <w:shd w:val="clear" w:color="auto" w:fill="auto"/>
            <w:vAlign w:val="center"/>
          </w:tcPr>
          <w:p w14:paraId="4D6D0D33">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199" w:type="dxa"/>
            <w:tcBorders>
              <w:top w:val="single" w:color="auto" w:sz="4" w:space="0"/>
              <w:left w:val="single" w:color="auto" w:sz="4" w:space="0"/>
              <w:bottom w:val="single" w:color="auto" w:sz="4" w:space="0"/>
              <w:right w:val="single" w:color="auto" w:sz="4" w:space="0"/>
            </w:tcBorders>
            <w:shd w:val="clear" w:color="auto" w:fill="auto"/>
            <w:vAlign w:val="center"/>
          </w:tcPr>
          <w:p w14:paraId="408D3A33">
            <w:pPr>
              <w:widowControl/>
              <w:jc w:val="center"/>
              <w:rPr>
                <w:rFonts w:ascii="宋体" w:hAnsi="宋体" w:cs="宋体"/>
                <w:color w:val="auto"/>
                <w:kern w:val="0"/>
                <w:sz w:val="18"/>
                <w:szCs w:val="18"/>
              </w:rPr>
            </w:pPr>
            <w:r>
              <w:rPr>
                <w:rFonts w:hint="eastAsia" w:ascii="宋体" w:hAnsi="宋体" w:cs="宋体"/>
                <w:color w:val="auto"/>
                <w:kern w:val="0"/>
                <w:sz w:val="18"/>
                <w:szCs w:val="18"/>
              </w:rPr>
              <w:t>按评判等级赋分</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14:paraId="24F2510F">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5C17677A">
        <w:tblPrEx>
          <w:tblCellMar>
            <w:top w:w="0" w:type="dxa"/>
            <w:left w:w="108" w:type="dxa"/>
            <w:bottom w:w="0" w:type="dxa"/>
            <w:right w:w="108" w:type="dxa"/>
          </w:tblCellMar>
        </w:tblPrEx>
        <w:trPr>
          <w:trHeight w:val="430" w:hRule="atLeast"/>
          <w:jc w:val="center"/>
        </w:trPr>
        <w:tc>
          <w:tcPr>
            <w:tcW w:w="1018" w:type="dxa"/>
            <w:tcBorders>
              <w:top w:val="single" w:color="auto" w:sz="4" w:space="0"/>
              <w:left w:val="single" w:color="auto" w:sz="4" w:space="0"/>
              <w:bottom w:val="single" w:color="auto" w:sz="4" w:space="0"/>
              <w:right w:val="single" w:color="auto" w:sz="4" w:space="0"/>
            </w:tcBorders>
            <w:shd w:val="clear" w:color="auto" w:fill="auto"/>
            <w:vAlign w:val="center"/>
          </w:tcPr>
          <w:p w14:paraId="54986240">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满意度指标</w:t>
            </w:r>
          </w:p>
        </w:tc>
        <w:tc>
          <w:tcPr>
            <w:tcW w:w="1510" w:type="dxa"/>
            <w:tcBorders>
              <w:top w:val="single" w:color="auto" w:sz="4" w:space="0"/>
              <w:left w:val="nil"/>
              <w:bottom w:val="single" w:color="auto" w:sz="4" w:space="0"/>
              <w:right w:val="single" w:color="auto" w:sz="4" w:space="0"/>
            </w:tcBorders>
            <w:shd w:val="clear" w:color="auto" w:fill="auto"/>
            <w:vAlign w:val="center"/>
          </w:tcPr>
          <w:p w14:paraId="12CA0261">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满意度指标</w:t>
            </w:r>
          </w:p>
        </w:tc>
        <w:tc>
          <w:tcPr>
            <w:tcW w:w="2348" w:type="dxa"/>
            <w:tcBorders>
              <w:top w:val="single" w:color="auto" w:sz="4" w:space="0"/>
              <w:left w:val="nil"/>
              <w:bottom w:val="single" w:color="000000" w:sz="4" w:space="0"/>
              <w:right w:val="single" w:color="000000" w:sz="4" w:space="0"/>
            </w:tcBorders>
            <w:shd w:val="clear" w:color="000000" w:fill="FFFFFF"/>
            <w:vAlign w:val="center"/>
          </w:tcPr>
          <w:p w14:paraId="21E0DD1C">
            <w:pPr>
              <w:widowControl/>
              <w:jc w:val="center"/>
              <w:rPr>
                <w:rFonts w:ascii="宋体" w:hAnsi="宋体" w:cs="宋体"/>
                <w:color w:val="auto"/>
                <w:kern w:val="0"/>
                <w:sz w:val="18"/>
                <w:szCs w:val="18"/>
              </w:rPr>
            </w:pPr>
            <w:r>
              <w:rPr>
                <w:rFonts w:hint="eastAsia" w:ascii="宋体" w:hAnsi="宋体" w:cs="宋体"/>
                <w:color w:val="auto"/>
                <w:kern w:val="0"/>
                <w:sz w:val="18"/>
                <w:szCs w:val="18"/>
              </w:rPr>
              <w:t>辖区受益群众满意度</w:t>
            </w:r>
          </w:p>
        </w:tc>
        <w:tc>
          <w:tcPr>
            <w:tcW w:w="1058" w:type="dxa"/>
            <w:tcBorders>
              <w:top w:val="single" w:color="auto" w:sz="4" w:space="0"/>
              <w:left w:val="nil"/>
              <w:bottom w:val="single" w:color="auto" w:sz="4" w:space="0"/>
              <w:right w:val="single" w:color="auto" w:sz="4" w:space="0"/>
            </w:tcBorders>
            <w:shd w:val="clear" w:color="auto" w:fill="auto"/>
            <w:vAlign w:val="center"/>
          </w:tcPr>
          <w:p w14:paraId="61A17E23">
            <w:pPr>
              <w:widowControl/>
              <w:jc w:val="center"/>
              <w:rPr>
                <w:rFonts w:ascii="宋体" w:hAnsi="宋体" w:cs="宋体"/>
                <w:color w:val="auto"/>
                <w:kern w:val="0"/>
                <w:sz w:val="18"/>
                <w:szCs w:val="18"/>
              </w:rPr>
            </w:pPr>
            <w:r>
              <w:rPr>
                <w:rFonts w:hint="eastAsia" w:ascii="宋体" w:hAnsi="宋体" w:cs="宋体"/>
                <w:color w:val="auto"/>
                <w:kern w:val="0"/>
                <w:sz w:val="18"/>
                <w:szCs w:val="18"/>
              </w:rPr>
              <w:t>≥90%</w:t>
            </w:r>
          </w:p>
        </w:tc>
        <w:tc>
          <w:tcPr>
            <w:tcW w:w="1236" w:type="dxa"/>
            <w:tcBorders>
              <w:top w:val="single" w:color="auto" w:sz="4" w:space="0"/>
              <w:left w:val="nil"/>
              <w:bottom w:val="single" w:color="auto" w:sz="4" w:space="0"/>
              <w:right w:val="single" w:color="auto" w:sz="4" w:space="0"/>
            </w:tcBorders>
            <w:shd w:val="clear" w:color="auto" w:fill="auto"/>
            <w:vAlign w:val="center"/>
          </w:tcPr>
          <w:p w14:paraId="06C9604E">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00" w:type="dxa"/>
            <w:tcBorders>
              <w:top w:val="single" w:color="auto" w:sz="4" w:space="0"/>
              <w:left w:val="nil"/>
              <w:bottom w:val="single" w:color="auto" w:sz="4" w:space="0"/>
              <w:right w:val="single" w:color="auto" w:sz="4" w:space="0"/>
            </w:tcBorders>
            <w:shd w:val="clear" w:color="auto" w:fill="auto"/>
            <w:vAlign w:val="center"/>
          </w:tcPr>
          <w:p w14:paraId="4C901F49">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01" w:type="dxa"/>
            <w:tcBorders>
              <w:top w:val="single" w:color="auto" w:sz="4" w:space="0"/>
              <w:left w:val="nil"/>
              <w:bottom w:val="single" w:color="auto" w:sz="4" w:space="0"/>
              <w:right w:val="single" w:color="auto" w:sz="4" w:space="0"/>
            </w:tcBorders>
            <w:shd w:val="clear" w:color="auto" w:fill="auto"/>
            <w:vAlign w:val="center"/>
          </w:tcPr>
          <w:p w14:paraId="0D723C10">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199" w:type="dxa"/>
            <w:tcBorders>
              <w:top w:val="single" w:color="auto" w:sz="4" w:space="0"/>
              <w:left w:val="nil"/>
              <w:bottom w:val="single" w:color="auto" w:sz="4" w:space="0"/>
              <w:right w:val="single" w:color="auto" w:sz="4" w:space="0"/>
            </w:tcBorders>
            <w:shd w:val="clear" w:color="auto" w:fill="auto"/>
            <w:vAlign w:val="center"/>
          </w:tcPr>
          <w:p w14:paraId="4939C415">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满意度赋分</w:t>
            </w:r>
          </w:p>
        </w:tc>
        <w:tc>
          <w:tcPr>
            <w:tcW w:w="881" w:type="dxa"/>
            <w:tcBorders>
              <w:top w:val="single" w:color="auto" w:sz="4" w:space="0"/>
              <w:left w:val="nil"/>
              <w:bottom w:val="single" w:color="auto" w:sz="4" w:space="0"/>
              <w:right w:val="single" w:color="auto" w:sz="4" w:space="0"/>
            </w:tcBorders>
            <w:shd w:val="clear" w:color="auto" w:fill="auto"/>
            <w:vAlign w:val="center"/>
          </w:tcPr>
          <w:p w14:paraId="7AF8D8B7">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bl>
    <w:p w14:paraId="48E5C293">
      <w:pPr>
        <w:widowControl/>
        <w:jc w:val="center"/>
        <w:rPr>
          <w:rFonts w:ascii="宋体" w:hAnsi="宋体"/>
          <w:color w:val="auto"/>
          <w:sz w:val="18"/>
          <w:szCs w:val="18"/>
        </w:rPr>
      </w:pPr>
      <w:r>
        <w:rPr>
          <w:rFonts w:ascii="宋体" w:hAnsi="宋体"/>
          <w:color w:val="auto"/>
          <w:sz w:val="18"/>
          <w:szCs w:val="18"/>
        </w:rPr>
        <w:br w:type="page"/>
      </w:r>
    </w:p>
    <w:tbl>
      <w:tblPr>
        <w:tblStyle w:val="4"/>
        <w:tblW w:w="10395" w:type="dxa"/>
        <w:jc w:val="center"/>
        <w:tblLayout w:type="autofit"/>
        <w:tblCellMar>
          <w:top w:w="0" w:type="dxa"/>
          <w:left w:w="108" w:type="dxa"/>
          <w:bottom w:w="0" w:type="dxa"/>
          <w:right w:w="108" w:type="dxa"/>
        </w:tblCellMar>
      </w:tblPr>
      <w:tblGrid>
        <w:gridCol w:w="943"/>
        <w:gridCol w:w="1397"/>
        <w:gridCol w:w="2322"/>
        <w:gridCol w:w="1045"/>
        <w:gridCol w:w="1096"/>
        <w:gridCol w:w="834"/>
        <w:gridCol w:w="835"/>
        <w:gridCol w:w="1045"/>
        <w:gridCol w:w="878"/>
      </w:tblGrid>
      <w:tr w14:paraId="3DE90859">
        <w:tblPrEx>
          <w:tblCellMar>
            <w:top w:w="0" w:type="dxa"/>
            <w:left w:w="108" w:type="dxa"/>
            <w:bottom w:w="0" w:type="dxa"/>
            <w:right w:w="108" w:type="dxa"/>
          </w:tblCellMar>
        </w:tblPrEx>
        <w:trPr>
          <w:trHeight w:val="604" w:hRule="atLeast"/>
          <w:jc w:val="center"/>
        </w:trPr>
        <w:tc>
          <w:tcPr>
            <w:tcW w:w="10395" w:type="dxa"/>
            <w:gridSpan w:val="9"/>
            <w:tcBorders>
              <w:top w:val="nil"/>
              <w:left w:val="nil"/>
              <w:bottom w:val="nil"/>
              <w:right w:val="nil"/>
            </w:tcBorders>
            <w:shd w:val="clear" w:color="auto" w:fill="auto"/>
            <w:vAlign w:val="center"/>
          </w:tcPr>
          <w:p w14:paraId="7019A1FC">
            <w:pPr>
              <w:widowControl/>
              <w:jc w:val="center"/>
              <w:rPr>
                <w:rFonts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14:paraId="7833B3A0">
        <w:tblPrEx>
          <w:tblCellMar>
            <w:top w:w="0" w:type="dxa"/>
            <w:left w:w="108" w:type="dxa"/>
            <w:bottom w:w="0" w:type="dxa"/>
            <w:right w:w="108" w:type="dxa"/>
          </w:tblCellMar>
        </w:tblPrEx>
        <w:trPr>
          <w:trHeight w:val="340" w:hRule="atLeast"/>
          <w:jc w:val="center"/>
        </w:trPr>
        <w:tc>
          <w:tcPr>
            <w:tcW w:w="10395" w:type="dxa"/>
            <w:gridSpan w:val="9"/>
            <w:tcBorders>
              <w:top w:val="nil"/>
              <w:left w:val="nil"/>
              <w:bottom w:val="nil"/>
              <w:right w:val="nil"/>
            </w:tcBorders>
            <w:shd w:val="clear" w:color="auto" w:fill="auto"/>
            <w:vAlign w:val="center"/>
          </w:tcPr>
          <w:p w14:paraId="031B442F">
            <w:pPr>
              <w:widowControl/>
              <w:jc w:val="center"/>
              <w:rPr>
                <w:rFonts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14:paraId="7FFB36E0">
        <w:tblPrEx>
          <w:tblCellMar>
            <w:top w:w="0" w:type="dxa"/>
            <w:left w:w="108" w:type="dxa"/>
            <w:bottom w:w="0" w:type="dxa"/>
            <w:right w:w="108" w:type="dxa"/>
          </w:tblCellMar>
        </w:tblPrEx>
        <w:trPr>
          <w:trHeight w:val="472" w:hRule="atLeast"/>
          <w:jc w:val="center"/>
        </w:trPr>
        <w:tc>
          <w:tcPr>
            <w:tcW w:w="23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D37B7D">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055" w:type="dxa"/>
            <w:gridSpan w:val="7"/>
            <w:tcBorders>
              <w:top w:val="single" w:color="auto" w:sz="4" w:space="0"/>
              <w:left w:val="nil"/>
              <w:bottom w:val="single" w:color="auto" w:sz="4" w:space="0"/>
              <w:right w:val="single" w:color="auto" w:sz="4" w:space="0"/>
            </w:tcBorders>
            <w:shd w:val="clear" w:color="auto" w:fill="auto"/>
            <w:vAlign w:val="center"/>
          </w:tcPr>
          <w:p w14:paraId="14FD1408">
            <w:pPr>
              <w:widowControl/>
              <w:jc w:val="center"/>
              <w:rPr>
                <w:rFonts w:ascii="宋体" w:hAnsi="宋体" w:cs="宋体"/>
                <w:color w:val="auto"/>
                <w:kern w:val="0"/>
                <w:sz w:val="18"/>
                <w:szCs w:val="18"/>
              </w:rPr>
            </w:pPr>
            <w:r>
              <w:rPr>
                <w:rFonts w:hint="eastAsia" w:ascii="宋体" w:hAnsi="宋体" w:cs="宋体"/>
                <w:color w:val="auto"/>
                <w:kern w:val="0"/>
                <w:sz w:val="18"/>
                <w:szCs w:val="18"/>
              </w:rPr>
              <w:t>托克逊县夏镇中心卫生院</w:t>
            </w:r>
          </w:p>
        </w:tc>
      </w:tr>
      <w:tr w14:paraId="38D8BE6C">
        <w:tblPrEx>
          <w:tblCellMar>
            <w:top w:w="0" w:type="dxa"/>
            <w:left w:w="108" w:type="dxa"/>
            <w:bottom w:w="0" w:type="dxa"/>
            <w:right w:w="108" w:type="dxa"/>
          </w:tblCellMar>
        </w:tblPrEx>
        <w:trPr>
          <w:trHeight w:val="528" w:hRule="atLeast"/>
          <w:jc w:val="center"/>
        </w:trPr>
        <w:tc>
          <w:tcPr>
            <w:tcW w:w="23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F23E4B">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463" w:type="dxa"/>
            <w:gridSpan w:val="3"/>
            <w:tcBorders>
              <w:top w:val="single" w:color="auto" w:sz="4" w:space="0"/>
              <w:left w:val="nil"/>
              <w:bottom w:val="single" w:color="auto" w:sz="4" w:space="0"/>
              <w:right w:val="single" w:color="000000" w:sz="4" w:space="0"/>
            </w:tcBorders>
            <w:shd w:val="clear" w:color="auto" w:fill="auto"/>
            <w:vAlign w:val="center"/>
          </w:tcPr>
          <w:p w14:paraId="345E4C5A">
            <w:pPr>
              <w:widowControl/>
              <w:jc w:val="center"/>
              <w:rPr>
                <w:rFonts w:ascii="宋体" w:hAnsi="宋体" w:cs="宋体"/>
                <w:color w:val="auto"/>
                <w:kern w:val="0"/>
                <w:sz w:val="18"/>
                <w:szCs w:val="18"/>
              </w:rPr>
            </w:pPr>
            <w:r>
              <w:rPr>
                <w:rFonts w:hint="eastAsia" w:ascii="宋体" w:hAnsi="宋体" w:cs="宋体"/>
                <w:color w:val="auto"/>
                <w:kern w:val="0"/>
                <w:sz w:val="18"/>
                <w:szCs w:val="18"/>
              </w:rPr>
              <w:t>2024年全民健康体检县级补助资金项目</w:t>
            </w:r>
          </w:p>
        </w:tc>
        <w:tc>
          <w:tcPr>
            <w:tcW w:w="1669" w:type="dxa"/>
            <w:gridSpan w:val="2"/>
            <w:tcBorders>
              <w:top w:val="single" w:color="auto" w:sz="4" w:space="0"/>
              <w:left w:val="nil"/>
              <w:bottom w:val="single" w:color="auto" w:sz="4" w:space="0"/>
              <w:right w:val="single" w:color="000000" w:sz="4" w:space="0"/>
            </w:tcBorders>
            <w:shd w:val="clear" w:color="auto" w:fill="auto"/>
            <w:vAlign w:val="center"/>
          </w:tcPr>
          <w:p w14:paraId="12A0BD8D">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1923" w:type="dxa"/>
            <w:gridSpan w:val="2"/>
            <w:tcBorders>
              <w:top w:val="single" w:color="auto" w:sz="4" w:space="0"/>
              <w:left w:val="nil"/>
              <w:bottom w:val="single" w:color="auto" w:sz="4" w:space="0"/>
              <w:right w:val="single" w:color="000000" w:sz="4" w:space="0"/>
            </w:tcBorders>
            <w:shd w:val="clear" w:color="000000" w:fill="FFFFFF"/>
            <w:vAlign w:val="center"/>
          </w:tcPr>
          <w:p w14:paraId="46237A85">
            <w:pPr>
              <w:widowControl/>
              <w:jc w:val="center"/>
              <w:rPr>
                <w:rFonts w:ascii="宋体" w:hAnsi="宋体" w:cs="宋体"/>
                <w:color w:val="auto"/>
                <w:kern w:val="0"/>
                <w:sz w:val="18"/>
                <w:szCs w:val="18"/>
              </w:rPr>
            </w:pPr>
            <w:r>
              <w:rPr>
                <w:rFonts w:hint="eastAsia" w:ascii="宋体" w:hAnsi="宋体" w:cs="宋体"/>
                <w:color w:val="auto"/>
                <w:kern w:val="0"/>
                <w:sz w:val="18"/>
                <w:szCs w:val="18"/>
              </w:rPr>
              <w:t>杨花</w:t>
            </w:r>
          </w:p>
        </w:tc>
      </w:tr>
      <w:tr w14:paraId="02F620D8">
        <w:tblPrEx>
          <w:tblCellMar>
            <w:top w:w="0" w:type="dxa"/>
            <w:left w:w="108" w:type="dxa"/>
            <w:bottom w:w="0" w:type="dxa"/>
            <w:right w:w="108" w:type="dxa"/>
          </w:tblCellMar>
        </w:tblPrEx>
        <w:trPr>
          <w:trHeight w:val="774" w:hRule="atLeast"/>
          <w:jc w:val="center"/>
        </w:trPr>
        <w:tc>
          <w:tcPr>
            <w:tcW w:w="23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ED07DB">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322" w:type="dxa"/>
            <w:tcBorders>
              <w:top w:val="nil"/>
              <w:left w:val="nil"/>
              <w:bottom w:val="single" w:color="auto" w:sz="4" w:space="0"/>
              <w:right w:val="single" w:color="auto" w:sz="4" w:space="0"/>
            </w:tcBorders>
            <w:shd w:val="clear" w:color="auto" w:fill="auto"/>
            <w:vAlign w:val="center"/>
          </w:tcPr>
          <w:p w14:paraId="37696B0A">
            <w:pPr>
              <w:widowControl/>
              <w:jc w:val="center"/>
              <w:rPr>
                <w:rFonts w:ascii="宋体" w:hAnsi="宋体" w:cs="宋体"/>
                <w:color w:val="auto"/>
                <w:kern w:val="0"/>
                <w:sz w:val="18"/>
                <w:szCs w:val="18"/>
              </w:rPr>
            </w:pPr>
            <w:r>
              <w:rPr>
                <w:rFonts w:hint="eastAsia" w:ascii="宋体" w:hAnsi="宋体" w:cs="宋体"/>
                <w:color w:val="auto"/>
                <w:kern w:val="0"/>
                <w:sz w:val="18"/>
                <w:szCs w:val="18"/>
              </w:rPr>
              <w:t>年度预算总额：</w:t>
            </w:r>
          </w:p>
        </w:tc>
        <w:tc>
          <w:tcPr>
            <w:tcW w:w="1045" w:type="dxa"/>
            <w:tcBorders>
              <w:top w:val="nil"/>
              <w:left w:val="nil"/>
              <w:bottom w:val="single" w:color="auto" w:sz="4" w:space="0"/>
              <w:right w:val="single" w:color="auto" w:sz="4" w:space="0"/>
            </w:tcBorders>
            <w:shd w:val="clear" w:color="auto" w:fill="auto"/>
            <w:vAlign w:val="center"/>
          </w:tcPr>
          <w:p w14:paraId="77650086">
            <w:pPr>
              <w:widowControl/>
              <w:jc w:val="center"/>
              <w:rPr>
                <w:rFonts w:ascii="宋体" w:hAnsi="宋体" w:cs="宋体"/>
                <w:color w:val="auto"/>
                <w:kern w:val="0"/>
                <w:sz w:val="18"/>
                <w:szCs w:val="18"/>
              </w:rPr>
            </w:pPr>
            <w:r>
              <w:rPr>
                <w:rFonts w:hint="eastAsia" w:ascii="宋体" w:hAnsi="宋体" w:cs="宋体"/>
                <w:color w:val="auto"/>
                <w:kern w:val="0"/>
                <w:sz w:val="18"/>
                <w:szCs w:val="18"/>
              </w:rPr>
              <w:t>147.00</w:t>
            </w:r>
          </w:p>
        </w:tc>
        <w:tc>
          <w:tcPr>
            <w:tcW w:w="1096" w:type="dxa"/>
            <w:tcBorders>
              <w:top w:val="nil"/>
              <w:left w:val="nil"/>
              <w:bottom w:val="single" w:color="auto" w:sz="4" w:space="0"/>
              <w:right w:val="single" w:color="auto" w:sz="4" w:space="0"/>
            </w:tcBorders>
            <w:shd w:val="clear" w:color="auto" w:fill="auto"/>
            <w:vAlign w:val="center"/>
          </w:tcPr>
          <w:p w14:paraId="6247E5DB">
            <w:pPr>
              <w:widowControl/>
              <w:jc w:val="center"/>
              <w:rPr>
                <w:rFonts w:ascii="宋体" w:hAnsi="宋体" w:cs="宋体"/>
                <w:color w:val="auto"/>
                <w:kern w:val="0"/>
                <w:sz w:val="18"/>
                <w:szCs w:val="18"/>
              </w:rPr>
            </w:pPr>
            <w:r>
              <w:rPr>
                <w:rFonts w:hint="eastAsia" w:ascii="宋体" w:hAnsi="宋体" w:cs="宋体"/>
                <w:color w:val="auto"/>
                <w:kern w:val="0"/>
                <w:sz w:val="18"/>
                <w:szCs w:val="18"/>
              </w:rPr>
              <w:t>其中：财政拨款</w:t>
            </w:r>
          </w:p>
        </w:tc>
        <w:tc>
          <w:tcPr>
            <w:tcW w:w="834" w:type="dxa"/>
            <w:tcBorders>
              <w:top w:val="nil"/>
              <w:left w:val="nil"/>
              <w:bottom w:val="single" w:color="auto" w:sz="4" w:space="0"/>
              <w:right w:val="single" w:color="auto" w:sz="4" w:space="0"/>
            </w:tcBorders>
            <w:shd w:val="clear" w:color="auto" w:fill="auto"/>
            <w:vAlign w:val="center"/>
          </w:tcPr>
          <w:p w14:paraId="2384DB7F">
            <w:pPr>
              <w:widowControl/>
              <w:jc w:val="center"/>
              <w:rPr>
                <w:rFonts w:ascii="宋体" w:hAnsi="宋体" w:cs="宋体"/>
                <w:color w:val="auto"/>
                <w:kern w:val="0"/>
                <w:sz w:val="18"/>
                <w:szCs w:val="18"/>
              </w:rPr>
            </w:pPr>
            <w:r>
              <w:rPr>
                <w:rFonts w:hint="eastAsia" w:ascii="宋体" w:hAnsi="宋体" w:cs="宋体"/>
                <w:color w:val="auto"/>
                <w:kern w:val="0"/>
                <w:sz w:val="18"/>
                <w:szCs w:val="18"/>
              </w:rPr>
              <w:t>147.00</w:t>
            </w:r>
          </w:p>
        </w:tc>
        <w:tc>
          <w:tcPr>
            <w:tcW w:w="835" w:type="dxa"/>
            <w:tcBorders>
              <w:top w:val="nil"/>
              <w:left w:val="nil"/>
              <w:bottom w:val="single" w:color="auto" w:sz="4" w:space="0"/>
              <w:right w:val="single" w:color="auto" w:sz="4" w:space="0"/>
            </w:tcBorders>
            <w:shd w:val="clear" w:color="auto" w:fill="auto"/>
            <w:vAlign w:val="center"/>
          </w:tcPr>
          <w:p w14:paraId="71CEDB37">
            <w:pPr>
              <w:widowControl/>
              <w:jc w:val="center"/>
              <w:rPr>
                <w:rFonts w:ascii="宋体" w:hAnsi="宋体" w:cs="宋体"/>
                <w:color w:val="auto"/>
                <w:kern w:val="0"/>
                <w:sz w:val="18"/>
                <w:szCs w:val="18"/>
              </w:rPr>
            </w:pPr>
            <w:r>
              <w:rPr>
                <w:rFonts w:hint="eastAsia" w:ascii="宋体" w:hAnsi="宋体" w:cs="宋体"/>
                <w:color w:val="auto"/>
                <w:kern w:val="0"/>
                <w:sz w:val="18"/>
                <w:szCs w:val="18"/>
              </w:rPr>
              <w:t>其他资金</w:t>
            </w:r>
          </w:p>
        </w:tc>
        <w:tc>
          <w:tcPr>
            <w:tcW w:w="1923" w:type="dxa"/>
            <w:gridSpan w:val="2"/>
            <w:tcBorders>
              <w:top w:val="single" w:color="auto" w:sz="4" w:space="0"/>
              <w:left w:val="nil"/>
              <w:bottom w:val="single" w:color="auto" w:sz="4" w:space="0"/>
              <w:right w:val="single" w:color="000000" w:sz="4" w:space="0"/>
            </w:tcBorders>
            <w:shd w:val="clear" w:color="auto" w:fill="auto"/>
            <w:vAlign w:val="center"/>
          </w:tcPr>
          <w:p w14:paraId="71188D6B">
            <w:pPr>
              <w:widowControl/>
              <w:jc w:val="center"/>
              <w:rPr>
                <w:rFonts w:ascii="宋体" w:hAnsi="宋体" w:cs="宋体"/>
                <w:color w:val="auto"/>
                <w:kern w:val="0"/>
                <w:sz w:val="18"/>
                <w:szCs w:val="18"/>
              </w:rPr>
            </w:pPr>
            <w:r>
              <w:rPr>
                <w:rFonts w:hint="eastAsia" w:ascii="宋体" w:hAnsi="宋体" w:cs="宋体"/>
                <w:color w:val="auto"/>
                <w:kern w:val="0"/>
                <w:sz w:val="18"/>
                <w:szCs w:val="18"/>
              </w:rPr>
              <w:t>0.00</w:t>
            </w:r>
          </w:p>
        </w:tc>
      </w:tr>
      <w:tr w14:paraId="648256A5">
        <w:tblPrEx>
          <w:tblCellMar>
            <w:top w:w="0" w:type="dxa"/>
            <w:left w:w="108" w:type="dxa"/>
            <w:bottom w:w="0" w:type="dxa"/>
            <w:right w:w="108" w:type="dxa"/>
          </w:tblCellMar>
        </w:tblPrEx>
        <w:trPr>
          <w:trHeight w:val="1347" w:hRule="atLeast"/>
          <w:jc w:val="center"/>
        </w:trPr>
        <w:tc>
          <w:tcPr>
            <w:tcW w:w="23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B3BF4A">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055" w:type="dxa"/>
            <w:gridSpan w:val="7"/>
            <w:tcBorders>
              <w:top w:val="single" w:color="auto" w:sz="4" w:space="0"/>
              <w:left w:val="nil"/>
              <w:bottom w:val="single" w:color="auto" w:sz="4" w:space="0"/>
              <w:right w:val="single" w:color="000000" w:sz="4" w:space="0"/>
            </w:tcBorders>
            <w:shd w:val="clear" w:color="auto" w:fill="auto"/>
            <w:vAlign w:val="center"/>
          </w:tcPr>
          <w:p w14:paraId="07737A59">
            <w:pPr>
              <w:widowControl/>
              <w:jc w:val="left"/>
              <w:rPr>
                <w:rFonts w:ascii="宋体" w:hAnsi="宋体" w:cs="宋体"/>
                <w:color w:val="auto"/>
                <w:kern w:val="0"/>
                <w:sz w:val="18"/>
                <w:szCs w:val="18"/>
              </w:rPr>
            </w:pPr>
            <w:r>
              <w:rPr>
                <w:rFonts w:hint="eastAsia" w:ascii="宋体" w:hAnsi="宋体" w:cs="宋体"/>
                <w:color w:val="auto"/>
                <w:kern w:val="0"/>
                <w:sz w:val="18"/>
                <w:szCs w:val="18"/>
              </w:rPr>
              <w:t>按照“全面覆盖、免费提供、自愿参检、城乡均等、方便群众”的基本原则，分年度、有重点地对全县15-79岁的居民约20074人进行健康体检，购买体检专用材料5批，保障19名体检工作人员开展工作，全面掌握城乡居民健康状况，通过“早发现、早诊断、早治疗”、“未病先防、小病先治”，切实维护群众健康利益，保障群众健康水平。</w:t>
            </w:r>
          </w:p>
        </w:tc>
      </w:tr>
      <w:tr w14:paraId="6C67471C">
        <w:tblPrEx>
          <w:tblCellMar>
            <w:top w:w="0" w:type="dxa"/>
            <w:left w:w="108" w:type="dxa"/>
            <w:bottom w:w="0" w:type="dxa"/>
            <w:right w:w="108" w:type="dxa"/>
          </w:tblCellMar>
        </w:tblPrEx>
        <w:trPr>
          <w:trHeight w:val="491" w:hRule="atLeast"/>
          <w:jc w:val="center"/>
        </w:trPr>
        <w:tc>
          <w:tcPr>
            <w:tcW w:w="943" w:type="dxa"/>
            <w:tcBorders>
              <w:top w:val="nil"/>
              <w:left w:val="single" w:color="auto" w:sz="4" w:space="0"/>
              <w:bottom w:val="single" w:color="auto" w:sz="4" w:space="0"/>
              <w:right w:val="single" w:color="auto" w:sz="4" w:space="0"/>
            </w:tcBorders>
            <w:shd w:val="clear" w:color="auto" w:fill="auto"/>
            <w:vAlign w:val="center"/>
          </w:tcPr>
          <w:p w14:paraId="4E9340C9">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397" w:type="dxa"/>
            <w:tcBorders>
              <w:top w:val="nil"/>
              <w:left w:val="nil"/>
              <w:bottom w:val="single" w:color="auto" w:sz="4" w:space="0"/>
              <w:right w:val="single" w:color="auto" w:sz="4" w:space="0"/>
            </w:tcBorders>
            <w:shd w:val="clear" w:color="auto" w:fill="auto"/>
            <w:vAlign w:val="center"/>
          </w:tcPr>
          <w:p w14:paraId="30021775">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322" w:type="dxa"/>
            <w:tcBorders>
              <w:top w:val="nil"/>
              <w:left w:val="nil"/>
              <w:bottom w:val="single" w:color="auto" w:sz="4" w:space="0"/>
              <w:right w:val="single" w:color="auto" w:sz="4" w:space="0"/>
            </w:tcBorders>
            <w:shd w:val="clear" w:color="auto" w:fill="auto"/>
            <w:vAlign w:val="center"/>
          </w:tcPr>
          <w:p w14:paraId="3274CD52">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045" w:type="dxa"/>
            <w:tcBorders>
              <w:top w:val="nil"/>
              <w:left w:val="nil"/>
              <w:bottom w:val="single" w:color="auto" w:sz="4" w:space="0"/>
              <w:right w:val="single" w:color="auto" w:sz="4" w:space="0"/>
            </w:tcBorders>
            <w:shd w:val="clear" w:color="auto" w:fill="auto"/>
            <w:vAlign w:val="center"/>
          </w:tcPr>
          <w:p w14:paraId="6B27A7DD">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096" w:type="dxa"/>
            <w:tcBorders>
              <w:top w:val="nil"/>
              <w:left w:val="nil"/>
              <w:bottom w:val="single" w:color="auto" w:sz="4" w:space="0"/>
              <w:right w:val="single" w:color="auto" w:sz="4" w:space="0"/>
            </w:tcBorders>
            <w:shd w:val="clear" w:color="auto" w:fill="auto"/>
            <w:vAlign w:val="center"/>
          </w:tcPr>
          <w:p w14:paraId="0C69C33C">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834" w:type="dxa"/>
            <w:tcBorders>
              <w:top w:val="nil"/>
              <w:left w:val="nil"/>
              <w:bottom w:val="single" w:color="auto" w:sz="4" w:space="0"/>
              <w:right w:val="single" w:color="auto" w:sz="4" w:space="0"/>
            </w:tcBorders>
            <w:shd w:val="clear" w:color="auto" w:fill="auto"/>
            <w:vAlign w:val="center"/>
          </w:tcPr>
          <w:p w14:paraId="2962DA73">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35" w:type="dxa"/>
            <w:tcBorders>
              <w:top w:val="nil"/>
              <w:left w:val="nil"/>
              <w:bottom w:val="single" w:color="auto" w:sz="4" w:space="0"/>
              <w:right w:val="single" w:color="auto" w:sz="4" w:space="0"/>
            </w:tcBorders>
            <w:shd w:val="clear" w:color="auto" w:fill="auto"/>
            <w:vAlign w:val="center"/>
          </w:tcPr>
          <w:p w14:paraId="0B9D6786">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045" w:type="dxa"/>
            <w:tcBorders>
              <w:top w:val="nil"/>
              <w:left w:val="nil"/>
              <w:bottom w:val="single" w:color="auto" w:sz="4" w:space="0"/>
              <w:right w:val="single" w:color="auto" w:sz="4" w:space="0"/>
            </w:tcBorders>
            <w:shd w:val="clear" w:color="auto" w:fill="auto"/>
            <w:vAlign w:val="center"/>
          </w:tcPr>
          <w:p w14:paraId="49EF3392">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878" w:type="dxa"/>
            <w:tcBorders>
              <w:top w:val="nil"/>
              <w:left w:val="nil"/>
              <w:bottom w:val="single" w:color="auto" w:sz="4" w:space="0"/>
              <w:right w:val="single" w:color="auto" w:sz="4" w:space="0"/>
            </w:tcBorders>
            <w:shd w:val="clear" w:color="auto" w:fill="auto"/>
            <w:vAlign w:val="center"/>
          </w:tcPr>
          <w:p w14:paraId="55F61494">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佐证资料</w:t>
            </w:r>
          </w:p>
        </w:tc>
      </w:tr>
      <w:tr w14:paraId="36EB5704">
        <w:tblPrEx>
          <w:tblCellMar>
            <w:top w:w="0" w:type="dxa"/>
            <w:left w:w="108" w:type="dxa"/>
            <w:bottom w:w="0" w:type="dxa"/>
            <w:right w:w="108" w:type="dxa"/>
          </w:tblCellMar>
        </w:tblPrEx>
        <w:trPr>
          <w:trHeight w:val="491" w:hRule="atLeast"/>
          <w:jc w:val="center"/>
        </w:trPr>
        <w:tc>
          <w:tcPr>
            <w:tcW w:w="943" w:type="dxa"/>
            <w:vMerge w:val="restart"/>
            <w:tcBorders>
              <w:top w:val="nil"/>
              <w:left w:val="single" w:color="auto" w:sz="4" w:space="0"/>
              <w:bottom w:val="single" w:color="auto" w:sz="4" w:space="0"/>
              <w:right w:val="single" w:color="auto" w:sz="4" w:space="0"/>
            </w:tcBorders>
            <w:shd w:val="clear" w:color="auto" w:fill="auto"/>
            <w:vAlign w:val="center"/>
          </w:tcPr>
          <w:p w14:paraId="552416D2">
            <w:pPr>
              <w:widowControl/>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397" w:type="dxa"/>
            <w:vMerge w:val="restart"/>
            <w:tcBorders>
              <w:top w:val="nil"/>
              <w:left w:val="single" w:color="auto" w:sz="4" w:space="0"/>
              <w:bottom w:val="nil"/>
              <w:right w:val="single" w:color="auto" w:sz="4" w:space="0"/>
            </w:tcBorders>
            <w:shd w:val="clear" w:color="auto" w:fill="auto"/>
            <w:vAlign w:val="center"/>
          </w:tcPr>
          <w:p w14:paraId="61D6E4C9">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322" w:type="dxa"/>
            <w:tcBorders>
              <w:top w:val="nil"/>
              <w:left w:val="nil"/>
              <w:bottom w:val="single" w:color="auto" w:sz="4" w:space="0"/>
              <w:right w:val="single" w:color="auto" w:sz="4" w:space="0"/>
            </w:tcBorders>
            <w:shd w:val="clear" w:color="000000" w:fill="FFFFFF"/>
            <w:noWrap/>
            <w:vAlign w:val="center"/>
          </w:tcPr>
          <w:p w14:paraId="309B0B8E">
            <w:pPr>
              <w:widowControl/>
              <w:jc w:val="center"/>
              <w:rPr>
                <w:rFonts w:ascii="宋体" w:hAnsi="宋体" w:cs="宋体"/>
                <w:color w:val="auto"/>
                <w:kern w:val="0"/>
                <w:sz w:val="18"/>
                <w:szCs w:val="18"/>
              </w:rPr>
            </w:pPr>
            <w:r>
              <w:rPr>
                <w:rFonts w:hint="eastAsia" w:ascii="宋体" w:hAnsi="宋体" w:cs="宋体"/>
                <w:color w:val="auto"/>
                <w:kern w:val="0"/>
                <w:sz w:val="18"/>
                <w:szCs w:val="18"/>
              </w:rPr>
              <w:t>体检人员工作人数</w:t>
            </w:r>
          </w:p>
        </w:tc>
        <w:tc>
          <w:tcPr>
            <w:tcW w:w="1045" w:type="dxa"/>
            <w:tcBorders>
              <w:top w:val="nil"/>
              <w:left w:val="nil"/>
              <w:bottom w:val="single" w:color="auto" w:sz="4" w:space="0"/>
              <w:right w:val="single" w:color="auto" w:sz="4" w:space="0"/>
            </w:tcBorders>
            <w:shd w:val="clear" w:color="auto" w:fill="auto"/>
            <w:vAlign w:val="center"/>
          </w:tcPr>
          <w:p w14:paraId="3DD0A3B8">
            <w:pPr>
              <w:widowControl/>
              <w:jc w:val="center"/>
              <w:rPr>
                <w:rFonts w:ascii="宋体" w:hAnsi="宋体" w:cs="宋体"/>
                <w:color w:val="auto"/>
                <w:kern w:val="0"/>
                <w:sz w:val="18"/>
                <w:szCs w:val="18"/>
              </w:rPr>
            </w:pPr>
            <w:r>
              <w:rPr>
                <w:rFonts w:hint="eastAsia" w:ascii="宋体" w:hAnsi="宋体" w:cs="宋体"/>
                <w:color w:val="auto"/>
                <w:kern w:val="0"/>
                <w:sz w:val="18"/>
                <w:szCs w:val="18"/>
              </w:rPr>
              <w:t>≥19人</w:t>
            </w:r>
          </w:p>
        </w:tc>
        <w:tc>
          <w:tcPr>
            <w:tcW w:w="1096" w:type="dxa"/>
            <w:tcBorders>
              <w:top w:val="nil"/>
              <w:left w:val="nil"/>
              <w:bottom w:val="single" w:color="auto" w:sz="4" w:space="0"/>
              <w:right w:val="single" w:color="auto" w:sz="4" w:space="0"/>
            </w:tcBorders>
            <w:shd w:val="clear" w:color="auto" w:fill="auto"/>
            <w:vAlign w:val="center"/>
          </w:tcPr>
          <w:p w14:paraId="63FCCBC1">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34" w:type="dxa"/>
            <w:tcBorders>
              <w:top w:val="nil"/>
              <w:left w:val="nil"/>
              <w:bottom w:val="single" w:color="auto" w:sz="4" w:space="0"/>
              <w:right w:val="single" w:color="auto" w:sz="4" w:space="0"/>
            </w:tcBorders>
            <w:shd w:val="clear" w:color="auto" w:fill="auto"/>
            <w:vAlign w:val="center"/>
          </w:tcPr>
          <w:p w14:paraId="591DC9D2">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6E07E4A2">
            <w:pPr>
              <w:widowControl/>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045" w:type="dxa"/>
            <w:tcBorders>
              <w:top w:val="nil"/>
              <w:left w:val="nil"/>
              <w:bottom w:val="single" w:color="auto" w:sz="4" w:space="0"/>
              <w:right w:val="single" w:color="auto" w:sz="4" w:space="0"/>
            </w:tcBorders>
            <w:shd w:val="clear" w:color="auto" w:fill="auto"/>
            <w:vAlign w:val="center"/>
          </w:tcPr>
          <w:p w14:paraId="13C77003">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78" w:type="dxa"/>
            <w:tcBorders>
              <w:top w:val="nil"/>
              <w:left w:val="nil"/>
              <w:bottom w:val="single" w:color="auto" w:sz="4" w:space="0"/>
              <w:right w:val="single" w:color="auto" w:sz="4" w:space="0"/>
            </w:tcBorders>
            <w:shd w:val="clear" w:color="auto" w:fill="auto"/>
            <w:vAlign w:val="center"/>
          </w:tcPr>
          <w:p w14:paraId="78B4F12F">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5618BF1B">
        <w:tblPrEx>
          <w:tblCellMar>
            <w:top w:w="0" w:type="dxa"/>
            <w:left w:w="108" w:type="dxa"/>
            <w:bottom w:w="0" w:type="dxa"/>
            <w:right w:w="108" w:type="dxa"/>
          </w:tblCellMar>
        </w:tblPrEx>
        <w:trPr>
          <w:trHeight w:val="491" w:hRule="atLeast"/>
          <w:jc w:val="center"/>
        </w:trPr>
        <w:tc>
          <w:tcPr>
            <w:tcW w:w="943" w:type="dxa"/>
            <w:vMerge w:val="continue"/>
            <w:tcBorders>
              <w:top w:val="nil"/>
              <w:left w:val="single" w:color="auto" w:sz="4" w:space="0"/>
              <w:bottom w:val="single" w:color="auto" w:sz="4" w:space="0"/>
              <w:right w:val="single" w:color="auto" w:sz="4" w:space="0"/>
            </w:tcBorders>
            <w:vAlign w:val="center"/>
          </w:tcPr>
          <w:p w14:paraId="6BAFA349">
            <w:pPr>
              <w:widowControl/>
              <w:jc w:val="center"/>
              <w:rPr>
                <w:rFonts w:ascii="宋体" w:hAnsi="宋体" w:cs="宋体"/>
                <w:color w:val="auto"/>
                <w:kern w:val="0"/>
                <w:sz w:val="18"/>
                <w:szCs w:val="18"/>
              </w:rPr>
            </w:pPr>
          </w:p>
        </w:tc>
        <w:tc>
          <w:tcPr>
            <w:tcW w:w="1397" w:type="dxa"/>
            <w:vMerge w:val="continue"/>
            <w:tcBorders>
              <w:top w:val="nil"/>
              <w:left w:val="single" w:color="auto" w:sz="4" w:space="0"/>
              <w:bottom w:val="nil"/>
              <w:right w:val="single" w:color="auto" w:sz="4" w:space="0"/>
            </w:tcBorders>
            <w:vAlign w:val="center"/>
          </w:tcPr>
          <w:p w14:paraId="37AFC041">
            <w:pPr>
              <w:widowControl/>
              <w:jc w:val="center"/>
              <w:rPr>
                <w:rFonts w:ascii="宋体" w:hAnsi="宋体" w:cs="宋体"/>
                <w:color w:val="auto"/>
                <w:kern w:val="0"/>
                <w:sz w:val="18"/>
                <w:szCs w:val="18"/>
              </w:rPr>
            </w:pPr>
          </w:p>
        </w:tc>
        <w:tc>
          <w:tcPr>
            <w:tcW w:w="2322" w:type="dxa"/>
            <w:tcBorders>
              <w:top w:val="nil"/>
              <w:left w:val="nil"/>
              <w:bottom w:val="single" w:color="auto" w:sz="4" w:space="0"/>
              <w:right w:val="single" w:color="auto" w:sz="4" w:space="0"/>
            </w:tcBorders>
            <w:shd w:val="clear" w:color="000000" w:fill="FFFFFF"/>
            <w:noWrap/>
            <w:vAlign w:val="center"/>
          </w:tcPr>
          <w:p w14:paraId="118F7573">
            <w:pPr>
              <w:widowControl/>
              <w:jc w:val="center"/>
              <w:rPr>
                <w:rFonts w:ascii="宋体" w:hAnsi="宋体" w:cs="宋体"/>
                <w:color w:val="auto"/>
                <w:kern w:val="0"/>
                <w:sz w:val="18"/>
                <w:szCs w:val="18"/>
              </w:rPr>
            </w:pPr>
            <w:r>
              <w:rPr>
                <w:rFonts w:hint="eastAsia" w:ascii="宋体" w:hAnsi="宋体" w:cs="宋体"/>
                <w:color w:val="auto"/>
                <w:kern w:val="0"/>
                <w:sz w:val="18"/>
                <w:szCs w:val="18"/>
              </w:rPr>
              <w:t>购买专用材料批数</w:t>
            </w:r>
          </w:p>
        </w:tc>
        <w:tc>
          <w:tcPr>
            <w:tcW w:w="1045" w:type="dxa"/>
            <w:tcBorders>
              <w:top w:val="nil"/>
              <w:left w:val="nil"/>
              <w:bottom w:val="single" w:color="auto" w:sz="4" w:space="0"/>
              <w:right w:val="single" w:color="auto" w:sz="4" w:space="0"/>
            </w:tcBorders>
            <w:shd w:val="clear" w:color="auto" w:fill="auto"/>
            <w:vAlign w:val="center"/>
          </w:tcPr>
          <w:p w14:paraId="570EE783">
            <w:pPr>
              <w:widowControl/>
              <w:jc w:val="center"/>
              <w:rPr>
                <w:rFonts w:ascii="宋体" w:hAnsi="宋体" w:cs="宋体"/>
                <w:color w:val="auto"/>
                <w:kern w:val="0"/>
                <w:sz w:val="18"/>
                <w:szCs w:val="18"/>
              </w:rPr>
            </w:pPr>
            <w:r>
              <w:rPr>
                <w:rFonts w:hint="eastAsia" w:ascii="宋体" w:hAnsi="宋体" w:cs="宋体"/>
                <w:color w:val="auto"/>
                <w:kern w:val="0"/>
                <w:sz w:val="18"/>
                <w:szCs w:val="18"/>
              </w:rPr>
              <w:t>≥5批</w:t>
            </w:r>
          </w:p>
        </w:tc>
        <w:tc>
          <w:tcPr>
            <w:tcW w:w="1096" w:type="dxa"/>
            <w:tcBorders>
              <w:top w:val="nil"/>
              <w:left w:val="nil"/>
              <w:bottom w:val="single" w:color="auto" w:sz="4" w:space="0"/>
              <w:right w:val="single" w:color="auto" w:sz="4" w:space="0"/>
            </w:tcBorders>
            <w:shd w:val="clear" w:color="auto" w:fill="auto"/>
            <w:vAlign w:val="center"/>
          </w:tcPr>
          <w:p w14:paraId="5A2AF9BB">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34" w:type="dxa"/>
            <w:tcBorders>
              <w:top w:val="nil"/>
              <w:left w:val="nil"/>
              <w:bottom w:val="single" w:color="auto" w:sz="4" w:space="0"/>
              <w:right w:val="single" w:color="auto" w:sz="4" w:space="0"/>
            </w:tcBorders>
            <w:shd w:val="clear" w:color="auto" w:fill="auto"/>
            <w:vAlign w:val="center"/>
          </w:tcPr>
          <w:p w14:paraId="31971753">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13159A5D">
            <w:pPr>
              <w:widowControl/>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045" w:type="dxa"/>
            <w:tcBorders>
              <w:top w:val="nil"/>
              <w:left w:val="nil"/>
              <w:bottom w:val="single" w:color="auto" w:sz="4" w:space="0"/>
              <w:right w:val="single" w:color="auto" w:sz="4" w:space="0"/>
            </w:tcBorders>
            <w:shd w:val="clear" w:color="auto" w:fill="auto"/>
            <w:vAlign w:val="center"/>
          </w:tcPr>
          <w:p w14:paraId="79E8A6C5">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78" w:type="dxa"/>
            <w:tcBorders>
              <w:top w:val="nil"/>
              <w:left w:val="nil"/>
              <w:bottom w:val="single" w:color="auto" w:sz="4" w:space="0"/>
              <w:right w:val="single" w:color="auto" w:sz="4" w:space="0"/>
            </w:tcBorders>
            <w:shd w:val="clear" w:color="auto" w:fill="auto"/>
            <w:vAlign w:val="center"/>
          </w:tcPr>
          <w:p w14:paraId="377F4543">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35414DEE">
        <w:tblPrEx>
          <w:tblCellMar>
            <w:top w:w="0" w:type="dxa"/>
            <w:left w:w="108" w:type="dxa"/>
            <w:bottom w:w="0" w:type="dxa"/>
            <w:right w:w="108" w:type="dxa"/>
          </w:tblCellMar>
        </w:tblPrEx>
        <w:trPr>
          <w:trHeight w:val="491" w:hRule="atLeast"/>
          <w:jc w:val="center"/>
        </w:trPr>
        <w:tc>
          <w:tcPr>
            <w:tcW w:w="943" w:type="dxa"/>
            <w:vMerge w:val="continue"/>
            <w:tcBorders>
              <w:top w:val="nil"/>
              <w:left w:val="single" w:color="auto" w:sz="4" w:space="0"/>
              <w:bottom w:val="single" w:color="auto" w:sz="4" w:space="0"/>
              <w:right w:val="single" w:color="auto" w:sz="4" w:space="0"/>
            </w:tcBorders>
            <w:vAlign w:val="center"/>
          </w:tcPr>
          <w:p w14:paraId="29802826">
            <w:pPr>
              <w:widowControl/>
              <w:jc w:val="center"/>
              <w:rPr>
                <w:rFonts w:ascii="宋体" w:hAnsi="宋体" w:cs="宋体"/>
                <w:color w:val="auto"/>
                <w:kern w:val="0"/>
                <w:sz w:val="18"/>
                <w:szCs w:val="18"/>
              </w:rPr>
            </w:pPr>
          </w:p>
        </w:tc>
        <w:tc>
          <w:tcPr>
            <w:tcW w:w="1397" w:type="dxa"/>
            <w:vMerge w:val="continue"/>
            <w:tcBorders>
              <w:top w:val="nil"/>
              <w:left w:val="single" w:color="auto" w:sz="4" w:space="0"/>
              <w:bottom w:val="nil"/>
              <w:right w:val="single" w:color="auto" w:sz="4" w:space="0"/>
            </w:tcBorders>
            <w:vAlign w:val="center"/>
          </w:tcPr>
          <w:p w14:paraId="6CD37F1B">
            <w:pPr>
              <w:widowControl/>
              <w:jc w:val="center"/>
              <w:rPr>
                <w:rFonts w:ascii="宋体" w:hAnsi="宋体" w:cs="宋体"/>
                <w:color w:val="auto"/>
                <w:kern w:val="0"/>
                <w:sz w:val="18"/>
                <w:szCs w:val="18"/>
              </w:rPr>
            </w:pPr>
          </w:p>
        </w:tc>
        <w:tc>
          <w:tcPr>
            <w:tcW w:w="2322" w:type="dxa"/>
            <w:tcBorders>
              <w:top w:val="nil"/>
              <w:left w:val="nil"/>
              <w:bottom w:val="single" w:color="auto" w:sz="4" w:space="0"/>
              <w:right w:val="single" w:color="auto" w:sz="4" w:space="0"/>
            </w:tcBorders>
            <w:shd w:val="clear" w:color="auto" w:fill="auto"/>
            <w:vAlign w:val="center"/>
          </w:tcPr>
          <w:p w14:paraId="610EC6FD">
            <w:pPr>
              <w:widowControl/>
              <w:jc w:val="center"/>
              <w:rPr>
                <w:rFonts w:ascii="宋体" w:hAnsi="宋体" w:cs="宋体"/>
                <w:color w:val="auto"/>
                <w:kern w:val="0"/>
                <w:sz w:val="18"/>
                <w:szCs w:val="18"/>
              </w:rPr>
            </w:pPr>
            <w:r>
              <w:rPr>
                <w:rFonts w:hint="eastAsia" w:ascii="宋体" w:hAnsi="宋体" w:cs="宋体"/>
                <w:color w:val="auto"/>
                <w:kern w:val="0"/>
                <w:sz w:val="18"/>
                <w:szCs w:val="18"/>
              </w:rPr>
              <w:t>15-79岁居民体检人数</w:t>
            </w:r>
          </w:p>
        </w:tc>
        <w:tc>
          <w:tcPr>
            <w:tcW w:w="1045" w:type="dxa"/>
            <w:tcBorders>
              <w:top w:val="nil"/>
              <w:left w:val="nil"/>
              <w:bottom w:val="single" w:color="auto" w:sz="4" w:space="0"/>
              <w:right w:val="single" w:color="auto" w:sz="4" w:space="0"/>
            </w:tcBorders>
            <w:shd w:val="clear" w:color="auto" w:fill="auto"/>
            <w:vAlign w:val="center"/>
          </w:tcPr>
          <w:p w14:paraId="64059F95">
            <w:pPr>
              <w:widowControl/>
              <w:jc w:val="center"/>
              <w:rPr>
                <w:rFonts w:ascii="宋体" w:hAnsi="宋体" w:cs="宋体"/>
                <w:color w:val="auto"/>
                <w:kern w:val="0"/>
                <w:sz w:val="18"/>
                <w:szCs w:val="18"/>
              </w:rPr>
            </w:pPr>
            <w:r>
              <w:rPr>
                <w:rFonts w:hint="eastAsia" w:ascii="宋体" w:hAnsi="宋体" w:cs="宋体"/>
                <w:color w:val="auto"/>
                <w:kern w:val="0"/>
                <w:sz w:val="18"/>
                <w:szCs w:val="18"/>
              </w:rPr>
              <w:t>≥20074人</w:t>
            </w:r>
          </w:p>
        </w:tc>
        <w:tc>
          <w:tcPr>
            <w:tcW w:w="1096" w:type="dxa"/>
            <w:tcBorders>
              <w:top w:val="nil"/>
              <w:left w:val="nil"/>
              <w:bottom w:val="single" w:color="auto" w:sz="4" w:space="0"/>
              <w:right w:val="single" w:color="auto" w:sz="4" w:space="0"/>
            </w:tcBorders>
            <w:shd w:val="clear" w:color="auto" w:fill="auto"/>
            <w:vAlign w:val="center"/>
          </w:tcPr>
          <w:p w14:paraId="4E8332E2">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34" w:type="dxa"/>
            <w:tcBorders>
              <w:top w:val="nil"/>
              <w:left w:val="nil"/>
              <w:bottom w:val="single" w:color="auto" w:sz="4" w:space="0"/>
              <w:right w:val="single" w:color="auto" w:sz="4" w:space="0"/>
            </w:tcBorders>
            <w:shd w:val="clear" w:color="auto" w:fill="auto"/>
            <w:vAlign w:val="center"/>
          </w:tcPr>
          <w:p w14:paraId="5BD93EB9">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41F3D8B5">
            <w:pPr>
              <w:widowControl/>
              <w:jc w:val="center"/>
              <w:rPr>
                <w:rFonts w:ascii="宋体" w:hAnsi="宋体" w:cs="宋体"/>
                <w:color w:val="auto"/>
                <w:kern w:val="0"/>
                <w:sz w:val="18"/>
                <w:szCs w:val="18"/>
              </w:rPr>
            </w:pPr>
            <w:r>
              <w:rPr>
                <w:rFonts w:hint="eastAsia" w:ascii="宋体" w:hAnsi="宋体" w:cs="宋体"/>
                <w:color w:val="auto"/>
                <w:kern w:val="0"/>
                <w:sz w:val="18"/>
                <w:szCs w:val="18"/>
              </w:rPr>
              <w:t>8</w:t>
            </w:r>
          </w:p>
        </w:tc>
        <w:tc>
          <w:tcPr>
            <w:tcW w:w="1045" w:type="dxa"/>
            <w:tcBorders>
              <w:top w:val="nil"/>
              <w:left w:val="nil"/>
              <w:bottom w:val="single" w:color="auto" w:sz="4" w:space="0"/>
              <w:right w:val="single" w:color="auto" w:sz="4" w:space="0"/>
            </w:tcBorders>
            <w:shd w:val="clear" w:color="auto" w:fill="auto"/>
            <w:vAlign w:val="center"/>
          </w:tcPr>
          <w:p w14:paraId="261BF85C">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78" w:type="dxa"/>
            <w:tcBorders>
              <w:top w:val="nil"/>
              <w:left w:val="nil"/>
              <w:bottom w:val="single" w:color="auto" w:sz="4" w:space="0"/>
              <w:right w:val="single" w:color="auto" w:sz="4" w:space="0"/>
            </w:tcBorders>
            <w:shd w:val="clear" w:color="auto" w:fill="auto"/>
            <w:vAlign w:val="center"/>
          </w:tcPr>
          <w:p w14:paraId="5F351CA1">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111245B9">
        <w:tblPrEx>
          <w:tblCellMar>
            <w:top w:w="0" w:type="dxa"/>
            <w:left w:w="108" w:type="dxa"/>
            <w:bottom w:w="0" w:type="dxa"/>
            <w:right w:w="108" w:type="dxa"/>
          </w:tblCellMar>
        </w:tblPrEx>
        <w:trPr>
          <w:trHeight w:val="491" w:hRule="atLeast"/>
          <w:jc w:val="center"/>
        </w:trPr>
        <w:tc>
          <w:tcPr>
            <w:tcW w:w="943" w:type="dxa"/>
            <w:vMerge w:val="continue"/>
            <w:tcBorders>
              <w:top w:val="nil"/>
              <w:left w:val="single" w:color="auto" w:sz="4" w:space="0"/>
              <w:bottom w:val="single" w:color="auto" w:sz="4" w:space="0"/>
              <w:right w:val="single" w:color="auto" w:sz="4" w:space="0"/>
            </w:tcBorders>
            <w:vAlign w:val="center"/>
          </w:tcPr>
          <w:p w14:paraId="296B5C59">
            <w:pPr>
              <w:widowControl/>
              <w:jc w:val="center"/>
              <w:rPr>
                <w:rFonts w:ascii="宋体" w:hAnsi="宋体" w:cs="宋体"/>
                <w:color w:val="auto"/>
                <w:kern w:val="0"/>
                <w:sz w:val="18"/>
                <w:szCs w:val="18"/>
              </w:rPr>
            </w:pPr>
          </w:p>
        </w:tc>
        <w:tc>
          <w:tcPr>
            <w:tcW w:w="1397" w:type="dxa"/>
            <w:vMerge w:val="restart"/>
            <w:tcBorders>
              <w:top w:val="single" w:color="auto" w:sz="4" w:space="0"/>
              <w:left w:val="single" w:color="auto" w:sz="4" w:space="0"/>
              <w:bottom w:val="nil"/>
              <w:right w:val="single" w:color="auto" w:sz="4" w:space="0"/>
            </w:tcBorders>
            <w:shd w:val="clear" w:color="auto" w:fill="auto"/>
            <w:vAlign w:val="center"/>
          </w:tcPr>
          <w:p w14:paraId="463CBD28">
            <w:pPr>
              <w:widowControl/>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2322" w:type="dxa"/>
            <w:tcBorders>
              <w:top w:val="nil"/>
              <w:left w:val="nil"/>
              <w:bottom w:val="single" w:color="auto" w:sz="4" w:space="0"/>
              <w:right w:val="single" w:color="auto" w:sz="4" w:space="0"/>
            </w:tcBorders>
            <w:shd w:val="clear" w:color="auto" w:fill="auto"/>
            <w:vAlign w:val="center"/>
          </w:tcPr>
          <w:p w14:paraId="293E6539">
            <w:pPr>
              <w:widowControl/>
              <w:jc w:val="center"/>
              <w:rPr>
                <w:rFonts w:ascii="宋体" w:hAnsi="宋体" w:cs="宋体"/>
                <w:color w:val="auto"/>
                <w:kern w:val="0"/>
                <w:sz w:val="18"/>
                <w:szCs w:val="18"/>
              </w:rPr>
            </w:pPr>
            <w:r>
              <w:rPr>
                <w:rFonts w:hint="eastAsia" w:ascii="宋体" w:hAnsi="宋体" w:cs="宋体"/>
                <w:color w:val="auto"/>
                <w:kern w:val="0"/>
                <w:sz w:val="18"/>
                <w:szCs w:val="18"/>
              </w:rPr>
              <w:t>居民体检覆盖率</w:t>
            </w:r>
          </w:p>
        </w:tc>
        <w:tc>
          <w:tcPr>
            <w:tcW w:w="1045" w:type="dxa"/>
            <w:tcBorders>
              <w:top w:val="nil"/>
              <w:left w:val="nil"/>
              <w:bottom w:val="single" w:color="auto" w:sz="4" w:space="0"/>
              <w:right w:val="single" w:color="auto" w:sz="4" w:space="0"/>
            </w:tcBorders>
            <w:shd w:val="clear" w:color="auto" w:fill="auto"/>
            <w:vAlign w:val="center"/>
          </w:tcPr>
          <w:p w14:paraId="0831E07A">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1096" w:type="dxa"/>
            <w:tcBorders>
              <w:top w:val="nil"/>
              <w:left w:val="nil"/>
              <w:bottom w:val="single" w:color="auto" w:sz="4" w:space="0"/>
              <w:right w:val="single" w:color="auto" w:sz="4" w:space="0"/>
            </w:tcBorders>
            <w:shd w:val="clear" w:color="auto" w:fill="auto"/>
            <w:vAlign w:val="center"/>
          </w:tcPr>
          <w:p w14:paraId="429D05B4">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34" w:type="dxa"/>
            <w:tcBorders>
              <w:top w:val="nil"/>
              <w:left w:val="nil"/>
              <w:bottom w:val="single" w:color="auto" w:sz="4" w:space="0"/>
              <w:right w:val="single" w:color="auto" w:sz="4" w:space="0"/>
            </w:tcBorders>
            <w:shd w:val="clear" w:color="auto" w:fill="auto"/>
            <w:vAlign w:val="center"/>
          </w:tcPr>
          <w:p w14:paraId="722F63B9">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48355EDE">
            <w:pPr>
              <w:widowControl/>
              <w:jc w:val="center"/>
              <w:rPr>
                <w:rFonts w:ascii="宋体" w:hAnsi="宋体" w:cs="宋体"/>
                <w:color w:val="auto"/>
                <w:kern w:val="0"/>
                <w:sz w:val="18"/>
                <w:szCs w:val="18"/>
              </w:rPr>
            </w:pPr>
            <w:r>
              <w:rPr>
                <w:rFonts w:hint="eastAsia" w:ascii="宋体" w:hAnsi="宋体" w:cs="宋体"/>
                <w:color w:val="auto"/>
                <w:kern w:val="0"/>
                <w:sz w:val="18"/>
                <w:szCs w:val="18"/>
              </w:rPr>
              <w:t>8</w:t>
            </w:r>
          </w:p>
        </w:tc>
        <w:tc>
          <w:tcPr>
            <w:tcW w:w="1045" w:type="dxa"/>
            <w:tcBorders>
              <w:top w:val="nil"/>
              <w:left w:val="nil"/>
              <w:bottom w:val="single" w:color="auto" w:sz="4" w:space="0"/>
              <w:right w:val="single" w:color="auto" w:sz="4" w:space="0"/>
            </w:tcBorders>
            <w:shd w:val="clear" w:color="auto" w:fill="auto"/>
            <w:vAlign w:val="center"/>
          </w:tcPr>
          <w:p w14:paraId="770BBD9E">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78" w:type="dxa"/>
            <w:tcBorders>
              <w:top w:val="nil"/>
              <w:left w:val="nil"/>
              <w:bottom w:val="single" w:color="auto" w:sz="4" w:space="0"/>
              <w:right w:val="single" w:color="auto" w:sz="4" w:space="0"/>
            </w:tcBorders>
            <w:shd w:val="clear" w:color="auto" w:fill="auto"/>
            <w:vAlign w:val="center"/>
          </w:tcPr>
          <w:p w14:paraId="7D55F88D">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140A8C27">
        <w:tblPrEx>
          <w:tblCellMar>
            <w:top w:w="0" w:type="dxa"/>
            <w:left w:w="108" w:type="dxa"/>
            <w:bottom w:w="0" w:type="dxa"/>
            <w:right w:w="108" w:type="dxa"/>
          </w:tblCellMar>
        </w:tblPrEx>
        <w:trPr>
          <w:trHeight w:val="491" w:hRule="atLeast"/>
          <w:jc w:val="center"/>
        </w:trPr>
        <w:tc>
          <w:tcPr>
            <w:tcW w:w="943" w:type="dxa"/>
            <w:vMerge w:val="continue"/>
            <w:tcBorders>
              <w:top w:val="nil"/>
              <w:left w:val="single" w:color="auto" w:sz="4" w:space="0"/>
              <w:bottom w:val="single" w:color="auto" w:sz="4" w:space="0"/>
              <w:right w:val="single" w:color="auto" w:sz="4" w:space="0"/>
            </w:tcBorders>
            <w:vAlign w:val="center"/>
          </w:tcPr>
          <w:p w14:paraId="286A54E1">
            <w:pPr>
              <w:widowControl/>
              <w:jc w:val="center"/>
              <w:rPr>
                <w:rFonts w:ascii="宋体" w:hAnsi="宋体" w:cs="宋体"/>
                <w:color w:val="auto"/>
                <w:kern w:val="0"/>
                <w:sz w:val="18"/>
                <w:szCs w:val="18"/>
              </w:rPr>
            </w:pPr>
          </w:p>
        </w:tc>
        <w:tc>
          <w:tcPr>
            <w:tcW w:w="1397" w:type="dxa"/>
            <w:vMerge w:val="continue"/>
            <w:tcBorders>
              <w:top w:val="single" w:color="auto" w:sz="4" w:space="0"/>
              <w:left w:val="single" w:color="auto" w:sz="4" w:space="0"/>
              <w:bottom w:val="nil"/>
              <w:right w:val="single" w:color="auto" w:sz="4" w:space="0"/>
            </w:tcBorders>
            <w:vAlign w:val="center"/>
          </w:tcPr>
          <w:p w14:paraId="54DFB731">
            <w:pPr>
              <w:widowControl/>
              <w:jc w:val="center"/>
              <w:rPr>
                <w:rFonts w:ascii="宋体" w:hAnsi="宋体" w:cs="宋体"/>
                <w:color w:val="auto"/>
                <w:kern w:val="0"/>
                <w:sz w:val="18"/>
                <w:szCs w:val="18"/>
              </w:rPr>
            </w:pPr>
          </w:p>
        </w:tc>
        <w:tc>
          <w:tcPr>
            <w:tcW w:w="2322" w:type="dxa"/>
            <w:tcBorders>
              <w:top w:val="nil"/>
              <w:left w:val="nil"/>
              <w:bottom w:val="single" w:color="auto" w:sz="4" w:space="0"/>
              <w:right w:val="single" w:color="auto" w:sz="4" w:space="0"/>
            </w:tcBorders>
            <w:shd w:val="clear" w:color="auto" w:fill="auto"/>
            <w:vAlign w:val="center"/>
          </w:tcPr>
          <w:p w14:paraId="0CF47801">
            <w:pPr>
              <w:widowControl/>
              <w:jc w:val="center"/>
              <w:rPr>
                <w:rFonts w:ascii="宋体" w:hAnsi="宋体" w:cs="宋体"/>
                <w:color w:val="auto"/>
                <w:kern w:val="0"/>
                <w:sz w:val="18"/>
                <w:szCs w:val="18"/>
              </w:rPr>
            </w:pPr>
            <w:r>
              <w:rPr>
                <w:rFonts w:hint="eastAsia" w:ascii="宋体" w:hAnsi="宋体" w:cs="宋体"/>
                <w:color w:val="auto"/>
                <w:kern w:val="0"/>
                <w:sz w:val="18"/>
                <w:szCs w:val="18"/>
              </w:rPr>
              <w:t>专用材料质量合格率</w:t>
            </w:r>
          </w:p>
        </w:tc>
        <w:tc>
          <w:tcPr>
            <w:tcW w:w="1045" w:type="dxa"/>
            <w:tcBorders>
              <w:top w:val="nil"/>
              <w:left w:val="nil"/>
              <w:bottom w:val="single" w:color="auto" w:sz="4" w:space="0"/>
              <w:right w:val="single" w:color="auto" w:sz="4" w:space="0"/>
            </w:tcBorders>
            <w:shd w:val="clear" w:color="auto" w:fill="auto"/>
            <w:vAlign w:val="center"/>
          </w:tcPr>
          <w:p w14:paraId="31209909">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1096" w:type="dxa"/>
            <w:tcBorders>
              <w:top w:val="nil"/>
              <w:left w:val="nil"/>
              <w:bottom w:val="single" w:color="auto" w:sz="4" w:space="0"/>
              <w:right w:val="single" w:color="auto" w:sz="4" w:space="0"/>
            </w:tcBorders>
            <w:shd w:val="clear" w:color="auto" w:fill="auto"/>
            <w:vAlign w:val="center"/>
          </w:tcPr>
          <w:p w14:paraId="055D9B00">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34" w:type="dxa"/>
            <w:tcBorders>
              <w:top w:val="nil"/>
              <w:left w:val="nil"/>
              <w:bottom w:val="single" w:color="auto" w:sz="4" w:space="0"/>
              <w:right w:val="single" w:color="auto" w:sz="4" w:space="0"/>
            </w:tcBorders>
            <w:shd w:val="clear" w:color="auto" w:fill="auto"/>
            <w:vAlign w:val="center"/>
          </w:tcPr>
          <w:p w14:paraId="2414B053">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025A3252">
            <w:pPr>
              <w:widowControl/>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045" w:type="dxa"/>
            <w:tcBorders>
              <w:top w:val="nil"/>
              <w:left w:val="nil"/>
              <w:bottom w:val="single" w:color="auto" w:sz="4" w:space="0"/>
              <w:right w:val="single" w:color="auto" w:sz="4" w:space="0"/>
            </w:tcBorders>
            <w:shd w:val="clear" w:color="auto" w:fill="auto"/>
            <w:vAlign w:val="center"/>
          </w:tcPr>
          <w:p w14:paraId="0763BC8C">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78" w:type="dxa"/>
            <w:tcBorders>
              <w:top w:val="nil"/>
              <w:left w:val="nil"/>
              <w:bottom w:val="single" w:color="auto" w:sz="4" w:space="0"/>
              <w:right w:val="single" w:color="auto" w:sz="4" w:space="0"/>
            </w:tcBorders>
            <w:shd w:val="clear" w:color="auto" w:fill="auto"/>
            <w:vAlign w:val="center"/>
          </w:tcPr>
          <w:p w14:paraId="20032AF7">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2AA94C06">
        <w:tblPrEx>
          <w:tblCellMar>
            <w:top w:w="0" w:type="dxa"/>
            <w:left w:w="108" w:type="dxa"/>
            <w:bottom w:w="0" w:type="dxa"/>
            <w:right w:w="108" w:type="dxa"/>
          </w:tblCellMar>
        </w:tblPrEx>
        <w:trPr>
          <w:trHeight w:val="491" w:hRule="atLeast"/>
          <w:jc w:val="center"/>
        </w:trPr>
        <w:tc>
          <w:tcPr>
            <w:tcW w:w="943" w:type="dxa"/>
            <w:vMerge w:val="continue"/>
            <w:tcBorders>
              <w:top w:val="nil"/>
              <w:left w:val="single" w:color="auto" w:sz="4" w:space="0"/>
              <w:bottom w:val="single" w:color="auto" w:sz="4" w:space="0"/>
              <w:right w:val="single" w:color="auto" w:sz="4" w:space="0"/>
            </w:tcBorders>
            <w:vAlign w:val="center"/>
          </w:tcPr>
          <w:p w14:paraId="5EF40B33">
            <w:pPr>
              <w:widowControl/>
              <w:jc w:val="center"/>
              <w:rPr>
                <w:rFonts w:ascii="宋体" w:hAnsi="宋体" w:cs="宋体"/>
                <w:color w:val="auto"/>
                <w:kern w:val="0"/>
                <w:sz w:val="18"/>
                <w:szCs w:val="18"/>
              </w:rPr>
            </w:pPr>
          </w:p>
        </w:tc>
        <w:tc>
          <w:tcPr>
            <w:tcW w:w="1397" w:type="dxa"/>
            <w:tcBorders>
              <w:top w:val="single" w:color="auto" w:sz="4" w:space="0"/>
              <w:left w:val="nil"/>
              <w:bottom w:val="single" w:color="auto" w:sz="4" w:space="0"/>
              <w:right w:val="single" w:color="auto" w:sz="4" w:space="0"/>
            </w:tcBorders>
            <w:shd w:val="clear" w:color="auto" w:fill="auto"/>
            <w:vAlign w:val="center"/>
          </w:tcPr>
          <w:p w14:paraId="4CADC598">
            <w:pPr>
              <w:widowControl/>
              <w:jc w:val="center"/>
              <w:rPr>
                <w:rFonts w:ascii="宋体" w:hAnsi="宋体" w:cs="宋体"/>
                <w:color w:val="auto"/>
                <w:kern w:val="0"/>
                <w:sz w:val="18"/>
                <w:szCs w:val="18"/>
              </w:rPr>
            </w:pPr>
            <w:r>
              <w:rPr>
                <w:rFonts w:hint="eastAsia" w:ascii="宋体" w:hAnsi="宋体" w:cs="宋体"/>
                <w:color w:val="auto"/>
                <w:kern w:val="0"/>
                <w:sz w:val="18"/>
                <w:szCs w:val="18"/>
              </w:rPr>
              <w:t>时效指标</w:t>
            </w:r>
          </w:p>
        </w:tc>
        <w:tc>
          <w:tcPr>
            <w:tcW w:w="2322" w:type="dxa"/>
            <w:tcBorders>
              <w:top w:val="nil"/>
              <w:left w:val="nil"/>
              <w:bottom w:val="single" w:color="auto" w:sz="4" w:space="0"/>
              <w:right w:val="single" w:color="auto" w:sz="4" w:space="0"/>
            </w:tcBorders>
            <w:shd w:val="clear" w:color="auto" w:fill="auto"/>
            <w:vAlign w:val="center"/>
          </w:tcPr>
          <w:p w14:paraId="1C400785">
            <w:pPr>
              <w:widowControl/>
              <w:jc w:val="center"/>
              <w:rPr>
                <w:rFonts w:ascii="宋体" w:hAnsi="宋体" w:cs="宋体"/>
                <w:color w:val="auto"/>
                <w:kern w:val="0"/>
                <w:sz w:val="18"/>
                <w:szCs w:val="18"/>
              </w:rPr>
            </w:pPr>
            <w:r>
              <w:rPr>
                <w:rFonts w:hint="eastAsia" w:ascii="宋体" w:hAnsi="宋体" w:cs="宋体"/>
                <w:color w:val="auto"/>
                <w:kern w:val="0"/>
                <w:sz w:val="18"/>
                <w:szCs w:val="18"/>
              </w:rPr>
              <w:t>全民健康体检项目按时完成率</w:t>
            </w:r>
          </w:p>
        </w:tc>
        <w:tc>
          <w:tcPr>
            <w:tcW w:w="1045" w:type="dxa"/>
            <w:tcBorders>
              <w:top w:val="nil"/>
              <w:left w:val="nil"/>
              <w:bottom w:val="single" w:color="auto" w:sz="4" w:space="0"/>
              <w:right w:val="single" w:color="auto" w:sz="4" w:space="0"/>
            </w:tcBorders>
            <w:shd w:val="clear" w:color="auto" w:fill="auto"/>
            <w:vAlign w:val="center"/>
          </w:tcPr>
          <w:p w14:paraId="3FD0C56D">
            <w:pPr>
              <w:widowControl/>
              <w:jc w:val="center"/>
              <w:rPr>
                <w:rFonts w:ascii="宋体" w:hAnsi="宋体" w:cs="宋体"/>
                <w:color w:val="auto"/>
                <w:kern w:val="0"/>
                <w:sz w:val="18"/>
                <w:szCs w:val="18"/>
              </w:rPr>
            </w:pPr>
            <w:r>
              <w:rPr>
                <w:rFonts w:hint="eastAsia" w:ascii="宋体" w:hAnsi="宋体" w:cs="宋体"/>
                <w:color w:val="auto"/>
                <w:kern w:val="0"/>
                <w:sz w:val="18"/>
                <w:szCs w:val="18"/>
              </w:rPr>
              <w:t>≥95%</w:t>
            </w:r>
          </w:p>
        </w:tc>
        <w:tc>
          <w:tcPr>
            <w:tcW w:w="1096" w:type="dxa"/>
            <w:tcBorders>
              <w:top w:val="nil"/>
              <w:left w:val="nil"/>
              <w:bottom w:val="single" w:color="auto" w:sz="4" w:space="0"/>
              <w:right w:val="single" w:color="auto" w:sz="4" w:space="0"/>
            </w:tcBorders>
            <w:shd w:val="clear" w:color="auto" w:fill="auto"/>
            <w:vAlign w:val="center"/>
          </w:tcPr>
          <w:p w14:paraId="23FEB44C">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34" w:type="dxa"/>
            <w:tcBorders>
              <w:top w:val="nil"/>
              <w:left w:val="nil"/>
              <w:bottom w:val="single" w:color="auto" w:sz="4" w:space="0"/>
              <w:right w:val="single" w:color="auto" w:sz="4" w:space="0"/>
            </w:tcBorders>
            <w:shd w:val="clear" w:color="auto" w:fill="auto"/>
            <w:vAlign w:val="center"/>
          </w:tcPr>
          <w:p w14:paraId="016020A8">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55E0AE90">
            <w:pPr>
              <w:widowControl/>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045" w:type="dxa"/>
            <w:tcBorders>
              <w:top w:val="nil"/>
              <w:left w:val="nil"/>
              <w:bottom w:val="single" w:color="auto" w:sz="4" w:space="0"/>
              <w:right w:val="single" w:color="auto" w:sz="4" w:space="0"/>
            </w:tcBorders>
            <w:shd w:val="clear" w:color="auto" w:fill="auto"/>
            <w:vAlign w:val="center"/>
          </w:tcPr>
          <w:p w14:paraId="13E5587C">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78" w:type="dxa"/>
            <w:tcBorders>
              <w:top w:val="nil"/>
              <w:left w:val="nil"/>
              <w:bottom w:val="single" w:color="auto" w:sz="4" w:space="0"/>
              <w:right w:val="single" w:color="auto" w:sz="4" w:space="0"/>
            </w:tcBorders>
            <w:shd w:val="clear" w:color="auto" w:fill="auto"/>
            <w:vAlign w:val="center"/>
          </w:tcPr>
          <w:p w14:paraId="35F2FBA5">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6E1E659D">
        <w:tblPrEx>
          <w:tblCellMar>
            <w:top w:w="0" w:type="dxa"/>
            <w:left w:w="108" w:type="dxa"/>
            <w:bottom w:w="0" w:type="dxa"/>
            <w:right w:w="108" w:type="dxa"/>
          </w:tblCellMar>
        </w:tblPrEx>
        <w:trPr>
          <w:trHeight w:val="491" w:hRule="atLeast"/>
          <w:jc w:val="center"/>
        </w:trPr>
        <w:tc>
          <w:tcPr>
            <w:tcW w:w="943" w:type="dxa"/>
            <w:vMerge w:val="restart"/>
            <w:tcBorders>
              <w:top w:val="nil"/>
              <w:left w:val="single" w:color="auto" w:sz="4" w:space="0"/>
              <w:bottom w:val="single" w:color="auto" w:sz="4" w:space="0"/>
              <w:right w:val="single" w:color="auto" w:sz="4" w:space="0"/>
            </w:tcBorders>
            <w:shd w:val="clear" w:color="auto" w:fill="auto"/>
            <w:vAlign w:val="center"/>
          </w:tcPr>
          <w:p w14:paraId="3BC9BD9D">
            <w:pPr>
              <w:widowControl/>
              <w:jc w:val="center"/>
              <w:rPr>
                <w:rFonts w:ascii="宋体" w:hAnsi="宋体" w:cs="宋体"/>
                <w:color w:val="auto"/>
                <w:kern w:val="0"/>
                <w:sz w:val="18"/>
                <w:szCs w:val="18"/>
              </w:rPr>
            </w:pPr>
            <w:r>
              <w:rPr>
                <w:rFonts w:hint="eastAsia" w:ascii="宋体" w:hAnsi="宋体" w:cs="宋体"/>
                <w:color w:val="auto"/>
                <w:kern w:val="0"/>
                <w:sz w:val="18"/>
                <w:szCs w:val="18"/>
              </w:rPr>
              <w:t>成本指标</w:t>
            </w:r>
          </w:p>
        </w:tc>
        <w:tc>
          <w:tcPr>
            <w:tcW w:w="1397" w:type="dxa"/>
            <w:vMerge w:val="restart"/>
            <w:tcBorders>
              <w:top w:val="nil"/>
              <w:left w:val="single" w:color="auto" w:sz="4" w:space="0"/>
              <w:bottom w:val="single" w:color="000000" w:sz="4" w:space="0"/>
              <w:right w:val="single" w:color="auto" w:sz="4" w:space="0"/>
            </w:tcBorders>
            <w:shd w:val="clear" w:color="auto" w:fill="auto"/>
            <w:vAlign w:val="center"/>
          </w:tcPr>
          <w:p w14:paraId="0622DFFF">
            <w:pPr>
              <w:widowControl/>
              <w:jc w:val="center"/>
              <w:rPr>
                <w:rFonts w:ascii="宋体" w:hAnsi="宋体" w:cs="宋体"/>
                <w:color w:val="auto"/>
                <w:kern w:val="0"/>
                <w:sz w:val="18"/>
                <w:szCs w:val="18"/>
              </w:rPr>
            </w:pPr>
            <w:r>
              <w:rPr>
                <w:rFonts w:hint="eastAsia" w:ascii="宋体" w:hAnsi="宋体" w:cs="宋体"/>
                <w:color w:val="auto"/>
                <w:kern w:val="0"/>
                <w:sz w:val="18"/>
                <w:szCs w:val="18"/>
              </w:rPr>
              <w:t>经济成本指标</w:t>
            </w:r>
          </w:p>
        </w:tc>
        <w:tc>
          <w:tcPr>
            <w:tcW w:w="2322" w:type="dxa"/>
            <w:tcBorders>
              <w:top w:val="nil"/>
              <w:left w:val="nil"/>
              <w:bottom w:val="single" w:color="auto" w:sz="4" w:space="0"/>
              <w:right w:val="single" w:color="auto" w:sz="4" w:space="0"/>
            </w:tcBorders>
            <w:shd w:val="clear" w:color="000000" w:fill="FFFFFF"/>
            <w:noWrap/>
            <w:vAlign w:val="center"/>
          </w:tcPr>
          <w:p w14:paraId="039F2857">
            <w:pPr>
              <w:widowControl/>
              <w:jc w:val="center"/>
              <w:rPr>
                <w:rFonts w:ascii="宋体" w:hAnsi="宋体" w:cs="宋体"/>
                <w:color w:val="auto"/>
                <w:kern w:val="0"/>
                <w:sz w:val="18"/>
                <w:szCs w:val="18"/>
              </w:rPr>
            </w:pPr>
            <w:r>
              <w:rPr>
                <w:rFonts w:hint="eastAsia" w:ascii="宋体" w:hAnsi="宋体" w:cs="宋体"/>
                <w:color w:val="auto"/>
                <w:kern w:val="0"/>
                <w:sz w:val="18"/>
                <w:szCs w:val="18"/>
              </w:rPr>
              <w:t>办公业务费支出</w:t>
            </w:r>
          </w:p>
        </w:tc>
        <w:tc>
          <w:tcPr>
            <w:tcW w:w="1045" w:type="dxa"/>
            <w:tcBorders>
              <w:top w:val="nil"/>
              <w:left w:val="nil"/>
              <w:bottom w:val="single" w:color="auto" w:sz="4" w:space="0"/>
              <w:right w:val="single" w:color="auto" w:sz="4" w:space="0"/>
            </w:tcBorders>
            <w:shd w:val="clear" w:color="000000" w:fill="FFFFFF"/>
            <w:vAlign w:val="center"/>
          </w:tcPr>
          <w:p w14:paraId="3E8CAA1E">
            <w:pPr>
              <w:widowControl/>
              <w:jc w:val="center"/>
              <w:rPr>
                <w:rFonts w:ascii="宋体" w:hAnsi="宋体" w:cs="宋体"/>
                <w:color w:val="auto"/>
                <w:kern w:val="0"/>
                <w:sz w:val="18"/>
                <w:szCs w:val="18"/>
              </w:rPr>
            </w:pPr>
            <w:r>
              <w:rPr>
                <w:rFonts w:hint="eastAsia" w:ascii="宋体" w:hAnsi="宋体" w:cs="宋体"/>
                <w:color w:val="auto"/>
                <w:kern w:val="0"/>
                <w:sz w:val="18"/>
                <w:szCs w:val="18"/>
              </w:rPr>
              <w:t>≤42万元</w:t>
            </w:r>
          </w:p>
        </w:tc>
        <w:tc>
          <w:tcPr>
            <w:tcW w:w="1096" w:type="dxa"/>
            <w:tcBorders>
              <w:top w:val="nil"/>
              <w:left w:val="nil"/>
              <w:bottom w:val="single" w:color="auto" w:sz="4" w:space="0"/>
              <w:right w:val="single" w:color="auto" w:sz="4" w:space="0"/>
            </w:tcBorders>
            <w:shd w:val="clear" w:color="auto" w:fill="auto"/>
            <w:vAlign w:val="center"/>
          </w:tcPr>
          <w:p w14:paraId="3BBDC215">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34" w:type="dxa"/>
            <w:tcBorders>
              <w:top w:val="nil"/>
              <w:left w:val="nil"/>
              <w:bottom w:val="single" w:color="auto" w:sz="4" w:space="0"/>
              <w:right w:val="single" w:color="auto" w:sz="4" w:space="0"/>
            </w:tcBorders>
            <w:shd w:val="clear" w:color="auto" w:fill="auto"/>
            <w:vAlign w:val="center"/>
          </w:tcPr>
          <w:p w14:paraId="035EC302">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004914FF">
            <w:pPr>
              <w:widowControl/>
              <w:jc w:val="center"/>
              <w:rPr>
                <w:rFonts w:ascii="宋体" w:hAnsi="宋体" w:cs="宋体"/>
                <w:color w:val="auto"/>
                <w:kern w:val="0"/>
                <w:sz w:val="18"/>
                <w:szCs w:val="18"/>
              </w:rPr>
            </w:pPr>
            <w:r>
              <w:rPr>
                <w:rFonts w:hint="eastAsia" w:ascii="宋体" w:hAnsi="宋体" w:cs="宋体"/>
                <w:color w:val="auto"/>
                <w:kern w:val="0"/>
                <w:sz w:val="18"/>
                <w:szCs w:val="18"/>
              </w:rPr>
              <w:t>8</w:t>
            </w:r>
          </w:p>
        </w:tc>
        <w:tc>
          <w:tcPr>
            <w:tcW w:w="1045" w:type="dxa"/>
            <w:tcBorders>
              <w:top w:val="nil"/>
              <w:left w:val="nil"/>
              <w:bottom w:val="single" w:color="auto" w:sz="4" w:space="0"/>
              <w:right w:val="single" w:color="auto" w:sz="4" w:space="0"/>
            </w:tcBorders>
            <w:shd w:val="clear" w:color="auto" w:fill="auto"/>
            <w:vAlign w:val="center"/>
          </w:tcPr>
          <w:p w14:paraId="2F4372FD">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78" w:type="dxa"/>
            <w:tcBorders>
              <w:top w:val="nil"/>
              <w:left w:val="nil"/>
              <w:bottom w:val="single" w:color="auto" w:sz="4" w:space="0"/>
              <w:right w:val="single" w:color="auto" w:sz="4" w:space="0"/>
            </w:tcBorders>
            <w:shd w:val="clear" w:color="auto" w:fill="auto"/>
            <w:vAlign w:val="center"/>
          </w:tcPr>
          <w:p w14:paraId="76B5E4D6">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14:paraId="15F71C26">
        <w:tblPrEx>
          <w:tblCellMar>
            <w:top w:w="0" w:type="dxa"/>
            <w:left w:w="108" w:type="dxa"/>
            <w:bottom w:w="0" w:type="dxa"/>
            <w:right w:w="108" w:type="dxa"/>
          </w:tblCellMar>
        </w:tblPrEx>
        <w:trPr>
          <w:trHeight w:val="491" w:hRule="atLeast"/>
          <w:jc w:val="center"/>
        </w:trPr>
        <w:tc>
          <w:tcPr>
            <w:tcW w:w="943" w:type="dxa"/>
            <w:vMerge w:val="continue"/>
            <w:tcBorders>
              <w:top w:val="nil"/>
              <w:left w:val="single" w:color="auto" w:sz="4" w:space="0"/>
              <w:bottom w:val="single" w:color="auto" w:sz="4" w:space="0"/>
              <w:right w:val="single" w:color="auto" w:sz="4" w:space="0"/>
            </w:tcBorders>
            <w:vAlign w:val="center"/>
          </w:tcPr>
          <w:p w14:paraId="7A0A9EC2">
            <w:pPr>
              <w:widowControl/>
              <w:jc w:val="center"/>
              <w:rPr>
                <w:rFonts w:ascii="宋体" w:hAnsi="宋体" w:cs="宋体"/>
                <w:color w:val="auto"/>
                <w:kern w:val="0"/>
                <w:sz w:val="18"/>
                <w:szCs w:val="18"/>
              </w:rPr>
            </w:pPr>
          </w:p>
        </w:tc>
        <w:tc>
          <w:tcPr>
            <w:tcW w:w="1397" w:type="dxa"/>
            <w:vMerge w:val="continue"/>
            <w:tcBorders>
              <w:top w:val="nil"/>
              <w:left w:val="single" w:color="auto" w:sz="4" w:space="0"/>
              <w:bottom w:val="single" w:color="000000" w:sz="4" w:space="0"/>
              <w:right w:val="single" w:color="auto" w:sz="4" w:space="0"/>
            </w:tcBorders>
            <w:vAlign w:val="center"/>
          </w:tcPr>
          <w:p w14:paraId="714AB23D">
            <w:pPr>
              <w:widowControl/>
              <w:jc w:val="center"/>
              <w:rPr>
                <w:rFonts w:ascii="宋体" w:hAnsi="宋体" w:cs="宋体"/>
                <w:color w:val="auto"/>
                <w:kern w:val="0"/>
                <w:sz w:val="18"/>
                <w:szCs w:val="18"/>
              </w:rPr>
            </w:pPr>
          </w:p>
        </w:tc>
        <w:tc>
          <w:tcPr>
            <w:tcW w:w="2322" w:type="dxa"/>
            <w:tcBorders>
              <w:top w:val="nil"/>
              <w:left w:val="nil"/>
              <w:bottom w:val="single" w:color="auto" w:sz="4" w:space="0"/>
              <w:right w:val="single" w:color="auto" w:sz="4" w:space="0"/>
            </w:tcBorders>
            <w:shd w:val="clear" w:color="auto" w:fill="auto"/>
            <w:vAlign w:val="center"/>
          </w:tcPr>
          <w:p w14:paraId="5E5C4FCC">
            <w:pPr>
              <w:widowControl/>
              <w:jc w:val="center"/>
              <w:rPr>
                <w:rFonts w:ascii="宋体" w:hAnsi="宋体" w:cs="宋体"/>
                <w:color w:val="auto"/>
                <w:kern w:val="0"/>
                <w:sz w:val="18"/>
                <w:szCs w:val="18"/>
              </w:rPr>
            </w:pPr>
            <w:r>
              <w:rPr>
                <w:rFonts w:hint="eastAsia" w:ascii="宋体" w:hAnsi="宋体" w:cs="宋体"/>
                <w:color w:val="auto"/>
                <w:kern w:val="0"/>
                <w:sz w:val="18"/>
                <w:szCs w:val="18"/>
              </w:rPr>
              <w:t>专用材料费支出</w:t>
            </w:r>
          </w:p>
        </w:tc>
        <w:tc>
          <w:tcPr>
            <w:tcW w:w="1045" w:type="dxa"/>
            <w:tcBorders>
              <w:top w:val="nil"/>
              <w:left w:val="nil"/>
              <w:bottom w:val="single" w:color="auto" w:sz="4" w:space="0"/>
              <w:right w:val="single" w:color="auto" w:sz="4" w:space="0"/>
            </w:tcBorders>
            <w:shd w:val="clear" w:color="000000" w:fill="FFFFFF"/>
            <w:vAlign w:val="center"/>
          </w:tcPr>
          <w:p w14:paraId="061E08DE">
            <w:pPr>
              <w:widowControl/>
              <w:jc w:val="center"/>
              <w:rPr>
                <w:rFonts w:ascii="宋体" w:hAnsi="宋体" w:cs="宋体"/>
                <w:color w:val="auto"/>
                <w:kern w:val="0"/>
                <w:sz w:val="18"/>
                <w:szCs w:val="18"/>
              </w:rPr>
            </w:pPr>
            <w:r>
              <w:rPr>
                <w:rFonts w:hint="eastAsia" w:ascii="宋体" w:hAnsi="宋体" w:cs="宋体"/>
                <w:color w:val="auto"/>
                <w:kern w:val="0"/>
                <w:sz w:val="18"/>
                <w:szCs w:val="18"/>
              </w:rPr>
              <w:t>≤25万元</w:t>
            </w:r>
          </w:p>
        </w:tc>
        <w:tc>
          <w:tcPr>
            <w:tcW w:w="1096" w:type="dxa"/>
            <w:tcBorders>
              <w:top w:val="nil"/>
              <w:left w:val="nil"/>
              <w:bottom w:val="single" w:color="auto" w:sz="4" w:space="0"/>
              <w:right w:val="single" w:color="auto" w:sz="4" w:space="0"/>
            </w:tcBorders>
            <w:shd w:val="clear" w:color="auto" w:fill="auto"/>
            <w:vAlign w:val="center"/>
          </w:tcPr>
          <w:p w14:paraId="55A997FC">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34" w:type="dxa"/>
            <w:tcBorders>
              <w:top w:val="nil"/>
              <w:left w:val="nil"/>
              <w:bottom w:val="single" w:color="auto" w:sz="4" w:space="0"/>
              <w:right w:val="single" w:color="auto" w:sz="4" w:space="0"/>
            </w:tcBorders>
            <w:shd w:val="clear" w:color="auto" w:fill="auto"/>
            <w:vAlign w:val="center"/>
          </w:tcPr>
          <w:p w14:paraId="1CC4B4B5">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3787E7E1">
            <w:pPr>
              <w:widowControl/>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045" w:type="dxa"/>
            <w:tcBorders>
              <w:top w:val="nil"/>
              <w:left w:val="nil"/>
              <w:bottom w:val="single" w:color="auto" w:sz="4" w:space="0"/>
              <w:right w:val="single" w:color="auto" w:sz="4" w:space="0"/>
            </w:tcBorders>
            <w:shd w:val="clear" w:color="auto" w:fill="auto"/>
            <w:vAlign w:val="center"/>
          </w:tcPr>
          <w:p w14:paraId="7FD1F6E8">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78" w:type="dxa"/>
            <w:tcBorders>
              <w:top w:val="nil"/>
              <w:left w:val="nil"/>
              <w:bottom w:val="single" w:color="auto" w:sz="4" w:space="0"/>
              <w:right w:val="single" w:color="auto" w:sz="4" w:space="0"/>
            </w:tcBorders>
            <w:shd w:val="clear" w:color="auto" w:fill="auto"/>
            <w:vAlign w:val="center"/>
          </w:tcPr>
          <w:p w14:paraId="2A962810">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14:paraId="2475D040">
        <w:tblPrEx>
          <w:tblCellMar>
            <w:top w:w="0" w:type="dxa"/>
            <w:left w:w="108" w:type="dxa"/>
            <w:bottom w:w="0" w:type="dxa"/>
            <w:right w:w="108" w:type="dxa"/>
          </w:tblCellMar>
        </w:tblPrEx>
        <w:trPr>
          <w:trHeight w:val="668" w:hRule="atLeast"/>
          <w:jc w:val="center"/>
        </w:trPr>
        <w:tc>
          <w:tcPr>
            <w:tcW w:w="943" w:type="dxa"/>
            <w:vMerge w:val="continue"/>
            <w:tcBorders>
              <w:top w:val="nil"/>
              <w:left w:val="single" w:color="auto" w:sz="4" w:space="0"/>
              <w:bottom w:val="single" w:color="auto" w:sz="4" w:space="0"/>
              <w:right w:val="single" w:color="auto" w:sz="4" w:space="0"/>
            </w:tcBorders>
            <w:vAlign w:val="center"/>
          </w:tcPr>
          <w:p w14:paraId="176E638C">
            <w:pPr>
              <w:widowControl/>
              <w:jc w:val="center"/>
              <w:rPr>
                <w:rFonts w:ascii="宋体" w:hAnsi="宋体" w:cs="宋体"/>
                <w:color w:val="auto"/>
                <w:kern w:val="0"/>
                <w:sz w:val="18"/>
                <w:szCs w:val="18"/>
              </w:rPr>
            </w:pPr>
          </w:p>
        </w:tc>
        <w:tc>
          <w:tcPr>
            <w:tcW w:w="1397" w:type="dxa"/>
            <w:vMerge w:val="continue"/>
            <w:tcBorders>
              <w:top w:val="nil"/>
              <w:left w:val="single" w:color="auto" w:sz="4" w:space="0"/>
              <w:bottom w:val="single" w:color="000000" w:sz="4" w:space="0"/>
              <w:right w:val="single" w:color="auto" w:sz="4" w:space="0"/>
            </w:tcBorders>
            <w:vAlign w:val="center"/>
          </w:tcPr>
          <w:p w14:paraId="7CCA2288">
            <w:pPr>
              <w:widowControl/>
              <w:jc w:val="center"/>
              <w:rPr>
                <w:rFonts w:ascii="宋体" w:hAnsi="宋体" w:cs="宋体"/>
                <w:color w:val="auto"/>
                <w:kern w:val="0"/>
                <w:sz w:val="18"/>
                <w:szCs w:val="18"/>
              </w:rPr>
            </w:pPr>
          </w:p>
        </w:tc>
        <w:tc>
          <w:tcPr>
            <w:tcW w:w="2322" w:type="dxa"/>
            <w:tcBorders>
              <w:top w:val="nil"/>
              <w:left w:val="nil"/>
              <w:bottom w:val="single" w:color="auto" w:sz="4" w:space="0"/>
              <w:right w:val="single" w:color="auto" w:sz="4" w:space="0"/>
            </w:tcBorders>
            <w:shd w:val="clear" w:color="auto" w:fill="auto"/>
            <w:vAlign w:val="center"/>
          </w:tcPr>
          <w:p w14:paraId="023DB713">
            <w:pPr>
              <w:widowControl/>
              <w:jc w:val="center"/>
              <w:rPr>
                <w:rFonts w:ascii="宋体" w:hAnsi="宋体" w:cs="宋体"/>
                <w:color w:val="auto"/>
                <w:kern w:val="0"/>
                <w:sz w:val="18"/>
                <w:szCs w:val="18"/>
              </w:rPr>
            </w:pPr>
            <w:r>
              <w:rPr>
                <w:rFonts w:hint="eastAsia" w:ascii="宋体" w:hAnsi="宋体" w:cs="宋体"/>
                <w:color w:val="auto"/>
                <w:kern w:val="0"/>
                <w:sz w:val="18"/>
                <w:szCs w:val="18"/>
              </w:rPr>
              <w:t>体检工作人员补助支出</w:t>
            </w:r>
          </w:p>
        </w:tc>
        <w:tc>
          <w:tcPr>
            <w:tcW w:w="1045" w:type="dxa"/>
            <w:tcBorders>
              <w:top w:val="nil"/>
              <w:left w:val="nil"/>
              <w:bottom w:val="single" w:color="auto" w:sz="4" w:space="0"/>
              <w:right w:val="single" w:color="auto" w:sz="4" w:space="0"/>
            </w:tcBorders>
            <w:shd w:val="clear" w:color="000000" w:fill="FFFFFF"/>
            <w:vAlign w:val="center"/>
          </w:tcPr>
          <w:p w14:paraId="52761E93">
            <w:pPr>
              <w:widowControl/>
              <w:jc w:val="center"/>
              <w:rPr>
                <w:rFonts w:ascii="宋体" w:hAnsi="宋体" w:cs="宋体"/>
                <w:color w:val="auto"/>
                <w:kern w:val="0"/>
                <w:sz w:val="18"/>
                <w:szCs w:val="18"/>
              </w:rPr>
            </w:pPr>
            <w:r>
              <w:rPr>
                <w:rFonts w:hint="eastAsia" w:ascii="宋体" w:hAnsi="宋体" w:cs="宋体"/>
                <w:color w:val="auto"/>
                <w:kern w:val="0"/>
                <w:sz w:val="18"/>
                <w:szCs w:val="18"/>
              </w:rPr>
              <w:t>≤80万元</w:t>
            </w:r>
          </w:p>
        </w:tc>
        <w:tc>
          <w:tcPr>
            <w:tcW w:w="1096" w:type="dxa"/>
            <w:tcBorders>
              <w:top w:val="nil"/>
              <w:left w:val="nil"/>
              <w:bottom w:val="single" w:color="auto" w:sz="4" w:space="0"/>
              <w:right w:val="single" w:color="auto" w:sz="4" w:space="0"/>
            </w:tcBorders>
            <w:shd w:val="clear" w:color="auto" w:fill="auto"/>
            <w:vAlign w:val="center"/>
          </w:tcPr>
          <w:p w14:paraId="6D767A1C">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34" w:type="dxa"/>
            <w:tcBorders>
              <w:top w:val="nil"/>
              <w:left w:val="nil"/>
              <w:bottom w:val="single" w:color="auto" w:sz="4" w:space="0"/>
              <w:right w:val="single" w:color="auto" w:sz="4" w:space="0"/>
            </w:tcBorders>
            <w:shd w:val="clear" w:color="auto" w:fill="auto"/>
            <w:vAlign w:val="center"/>
          </w:tcPr>
          <w:p w14:paraId="26A6FBF9">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2C6A5145">
            <w:pPr>
              <w:widowControl/>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045" w:type="dxa"/>
            <w:tcBorders>
              <w:top w:val="nil"/>
              <w:left w:val="nil"/>
              <w:bottom w:val="single" w:color="auto" w:sz="4" w:space="0"/>
              <w:right w:val="single" w:color="auto" w:sz="4" w:space="0"/>
            </w:tcBorders>
            <w:shd w:val="clear" w:color="auto" w:fill="auto"/>
            <w:vAlign w:val="center"/>
          </w:tcPr>
          <w:p w14:paraId="2E381E66">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78" w:type="dxa"/>
            <w:tcBorders>
              <w:top w:val="nil"/>
              <w:left w:val="nil"/>
              <w:bottom w:val="single" w:color="auto" w:sz="4" w:space="0"/>
              <w:right w:val="single" w:color="auto" w:sz="4" w:space="0"/>
            </w:tcBorders>
            <w:shd w:val="clear" w:color="auto" w:fill="auto"/>
            <w:vAlign w:val="center"/>
          </w:tcPr>
          <w:p w14:paraId="4F5DBB61">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14:paraId="096832C4">
        <w:tblPrEx>
          <w:tblCellMar>
            <w:top w:w="0" w:type="dxa"/>
            <w:left w:w="108" w:type="dxa"/>
            <w:bottom w:w="0" w:type="dxa"/>
            <w:right w:w="108" w:type="dxa"/>
          </w:tblCellMar>
        </w:tblPrEx>
        <w:trPr>
          <w:trHeight w:val="491" w:hRule="atLeast"/>
          <w:jc w:val="center"/>
        </w:trPr>
        <w:tc>
          <w:tcPr>
            <w:tcW w:w="943" w:type="dxa"/>
            <w:vMerge w:val="restart"/>
            <w:tcBorders>
              <w:top w:val="nil"/>
              <w:left w:val="single" w:color="auto" w:sz="4" w:space="0"/>
              <w:bottom w:val="single" w:color="000000" w:sz="4" w:space="0"/>
              <w:right w:val="single" w:color="auto" w:sz="4" w:space="0"/>
            </w:tcBorders>
            <w:shd w:val="clear" w:color="auto" w:fill="auto"/>
            <w:vAlign w:val="center"/>
          </w:tcPr>
          <w:p w14:paraId="0DF15A23">
            <w:pPr>
              <w:widowControl/>
              <w:jc w:val="center"/>
              <w:rPr>
                <w:rFonts w:ascii="宋体" w:hAnsi="宋体" w:cs="宋体"/>
                <w:color w:val="auto"/>
                <w:kern w:val="0"/>
                <w:sz w:val="18"/>
                <w:szCs w:val="18"/>
              </w:rPr>
            </w:pPr>
            <w:r>
              <w:rPr>
                <w:rFonts w:hint="eastAsia" w:ascii="宋体" w:hAnsi="宋体" w:cs="宋体"/>
                <w:color w:val="auto"/>
                <w:kern w:val="0"/>
                <w:sz w:val="18"/>
                <w:szCs w:val="18"/>
              </w:rPr>
              <w:t>效益指标</w:t>
            </w:r>
          </w:p>
        </w:tc>
        <w:tc>
          <w:tcPr>
            <w:tcW w:w="1397" w:type="dxa"/>
            <w:vMerge w:val="restart"/>
            <w:tcBorders>
              <w:top w:val="nil"/>
              <w:left w:val="single" w:color="auto" w:sz="4" w:space="0"/>
              <w:bottom w:val="single" w:color="000000" w:sz="4" w:space="0"/>
              <w:right w:val="single" w:color="auto" w:sz="4" w:space="0"/>
            </w:tcBorders>
            <w:shd w:val="clear" w:color="auto" w:fill="auto"/>
            <w:vAlign w:val="center"/>
          </w:tcPr>
          <w:p w14:paraId="0F060677">
            <w:pPr>
              <w:widowControl/>
              <w:jc w:val="center"/>
              <w:rPr>
                <w:rFonts w:ascii="宋体" w:hAnsi="宋体" w:cs="宋体"/>
                <w:color w:val="auto"/>
                <w:kern w:val="0"/>
                <w:sz w:val="18"/>
                <w:szCs w:val="18"/>
              </w:rPr>
            </w:pPr>
            <w:r>
              <w:rPr>
                <w:rFonts w:hint="eastAsia" w:ascii="宋体" w:hAnsi="宋体" w:cs="宋体"/>
                <w:color w:val="auto"/>
                <w:kern w:val="0"/>
                <w:sz w:val="18"/>
                <w:szCs w:val="18"/>
              </w:rPr>
              <w:t>社会效益指标</w:t>
            </w:r>
          </w:p>
        </w:tc>
        <w:tc>
          <w:tcPr>
            <w:tcW w:w="2322" w:type="dxa"/>
            <w:tcBorders>
              <w:top w:val="nil"/>
              <w:left w:val="nil"/>
              <w:bottom w:val="single" w:color="auto" w:sz="4" w:space="0"/>
              <w:right w:val="single" w:color="auto" w:sz="4" w:space="0"/>
            </w:tcBorders>
            <w:shd w:val="clear" w:color="auto" w:fill="auto"/>
            <w:vAlign w:val="center"/>
          </w:tcPr>
          <w:p w14:paraId="03072D4B">
            <w:pPr>
              <w:widowControl/>
              <w:jc w:val="center"/>
              <w:rPr>
                <w:rFonts w:ascii="宋体" w:hAnsi="宋体" w:cs="宋体"/>
                <w:color w:val="auto"/>
                <w:kern w:val="0"/>
                <w:sz w:val="18"/>
                <w:szCs w:val="18"/>
              </w:rPr>
            </w:pPr>
            <w:r>
              <w:rPr>
                <w:rFonts w:hint="eastAsia" w:ascii="宋体" w:hAnsi="宋体" w:cs="宋体"/>
                <w:color w:val="auto"/>
                <w:kern w:val="0"/>
                <w:sz w:val="18"/>
                <w:szCs w:val="18"/>
              </w:rPr>
              <w:t>提高居民健康保健意识</w:t>
            </w:r>
          </w:p>
        </w:tc>
        <w:tc>
          <w:tcPr>
            <w:tcW w:w="1045" w:type="dxa"/>
            <w:tcBorders>
              <w:top w:val="nil"/>
              <w:left w:val="nil"/>
              <w:bottom w:val="single" w:color="auto" w:sz="4" w:space="0"/>
              <w:right w:val="single" w:color="auto" w:sz="4" w:space="0"/>
            </w:tcBorders>
            <w:shd w:val="clear" w:color="auto" w:fill="auto"/>
            <w:vAlign w:val="center"/>
          </w:tcPr>
          <w:p w14:paraId="52C495F7">
            <w:pPr>
              <w:widowControl/>
              <w:jc w:val="center"/>
              <w:rPr>
                <w:rFonts w:ascii="宋体" w:hAnsi="宋体" w:cs="宋体"/>
                <w:color w:val="auto"/>
                <w:kern w:val="0"/>
                <w:sz w:val="18"/>
                <w:szCs w:val="18"/>
              </w:rPr>
            </w:pPr>
            <w:r>
              <w:rPr>
                <w:rFonts w:hint="eastAsia" w:ascii="宋体" w:hAnsi="宋体" w:cs="宋体"/>
                <w:color w:val="auto"/>
                <w:kern w:val="0"/>
                <w:sz w:val="18"/>
                <w:szCs w:val="18"/>
              </w:rPr>
              <w:t>明显提高</w:t>
            </w:r>
          </w:p>
        </w:tc>
        <w:tc>
          <w:tcPr>
            <w:tcW w:w="1096" w:type="dxa"/>
            <w:tcBorders>
              <w:top w:val="nil"/>
              <w:left w:val="nil"/>
              <w:bottom w:val="single" w:color="auto" w:sz="4" w:space="0"/>
              <w:right w:val="single" w:color="auto" w:sz="4" w:space="0"/>
            </w:tcBorders>
            <w:shd w:val="clear" w:color="auto" w:fill="auto"/>
            <w:vAlign w:val="center"/>
          </w:tcPr>
          <w:p w14:paraId="09001941">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34" w:type="dxa"/>
            <w:tcBorders>
              <w:top w:val="nil"/>
              <w:left w:val="nil"/>
              <w:bottom w:val="single" w:color="auto" w:sz="4" w:space="0"/>
              <w:right w:val="single" w:color="auto" w:sz="4" w:space="0"/>
            </w:tcBorders>
            <w:shd w:val="clear" w:color="auto" w:fill="auto"/>
            <w:vAlign w:val="center"/>
          </w:tcPr>
          <w:p w14:paraId="4189D433">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1A2FE455">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45" w:type="dxa"/>
            <w:tcBorders>
              <w:top w:val="nil"/>
              <w:left w:val="nil"/>
              <w:bottom w:val="single" w:color="auto" w:sz="4" w:space="0"/>
              <w:right w:val="single" w:color="auto" w:sz="4" w:space="0"/>
            </w:tcBorders>
            <w:shd w:val="clear" w:color="auto" w:fill="auto"/>
            <w:vAlign w:val="center"/>
          </w:tcPr>
          <w:p w14:paraId="2974C096">
            <w:pPr>
              <w:widowControl/>
              <w:jc w:val="center"/>
              <w:rPr>
                <w:rFonts w:ascii="宋体" w:hAnsi="宋体" w:cs="宋体"/>
                <w:color w:val="auto"/>
                <w:kern w:val="0"/>
                <w:sz w:val="18"/>
                <w:szCs w:val="18"/>
              </w:rPr>
            </w:pPr>
            <w:r>
              <w:rPr>
                <w:rFonts w:hint="eastAsia" w:ascii="宋体" w:hAnsi="宋体" w:cs="宋体"/>
                <w:color w:val="auto"/>
                <w:kern w:val="0"/>
                <w:sz w:val="18"/>
                <w:szCs w:val="18"/>
              </w:rPr>
              <w:t>按评判等级赋分</w:t>
            </w:r>
          </w:p>
        </w:tc>
        <w:tc>
          <w:tcPr>
            <w:tcW w:w="878" w:type="dxa"/>
            <w:tcBorders>
              <w:top w:val="nil"/>
              <w:left w:val="nil"/>
              <w:bottom w:val="single" w:color="auto" w:sz="4" w:space="0"/>
              <w:right w:val="single" w:color="auto" w:sz="4" w:space="0"/>
            </w:tcBorders>
            <w:shd w:val="clear" w:color="auto" w:fill="auto"/>
            <w:vAlign w:val="center"/>
          </w:tcPr>
          <w:p w14:paraId="1956CACB">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0C93CE17">
        <w:tblPrEx>
          <w:tblCellMar>
            <w:top w:w="0" w:type="dxa"/>
            <w:left w:w="108" w:type="dxa"/>
            <w:bottom w:w="0" w:type="dxa"/>
            <w:right w:w="108" w:type="dxa"/>
          </w:tblCellMar>
        </w:tblPrEx>
        <w:trPr>
          <w:trHeight w:val="491" w:hRule="atLeast"/>
          <w:jc w:val="center"/>
        </w:trPr>
        <w:tc>
          <w:tcPr>
            <w:tcW w:w="943" w:type="dxa"/>
            <w:vMerge w:val="continue"/>
            <w:tcBorders>
              <w:top w:val="nil"/>
              <w:left w:val="single" w:color="auto" w:sz="4" w:space="0"/>
              <w:bottom w:val="single" w:color="000000" w:sz="4" w:space="0"/>
              <w:right w:val="single" w:color="auto" w:sz="4" w:space="0"/>
            </w:tcBorders>
            <w:vAlign w:val="center"/>
          </w:tcPr>
          <w:p w14:paraId="684A83DD">
            <w:pPr>
              <w:widowControl/>
              <w:jc w:val="center"/>
              <w:rPr>
                <w:rFonts w:ascii="宋体" w:hAnsi="宋体" w:cs="宋体"/>
                <w:color w:val="auto"/>
                <w:kern w:val="0"/>
                <w:sz w:val="18"/>
                <w:szCs w:val="18"/>
              </w:rPr>
            </w:pPr>
          </w:p>
        </w:tc>
        <w:tc>
          <w:tcPr>
            <w:tcW w:w="1397" w:type="dxa"/>
            <w:vMerge w:val="continue"/>
            <w:tcBorders>
              <w:top w:val="nil"/>
              <w:left w:val="single" w:color="auto" w:sz="4" w:space="0"/>
              <w:bottom w:val="single" w:color="000000" w:sz="4" w:space="0"/>
              <w:right w:val="single" w:color="auto" w:sz="4" w:space="0"/>
            </w:tcBorders>
            <w:vAlign w:val="center"/>
          </w:tcPr>
          <w:p w14:paraId="5F81907A">
            <w:pPr>
              <w:widowControl/>
              <w:jc w:val="center"/>
              <w:rPr>
                <w:rFonts w:ascii="宋体" w:hAnsi="宋体" w:cs="宋体"/>
                <w:color w:val="auto"/>
                <w:kern w:val="0"/>
                <w:sz w:val="18"/>
                <w:szCs w:val="18"/>
              </w:rPr>
            </w:pPr>
          </w:p>
        </w:tc>
        <w:tc>
          <w:tcPr>
            <w:tcW w:w="2322" w:type="dxa"/>
            <w:tcBorders>
              <w:top w:val="nil"/>
              <w:left w:val="nil"/>
              <w:bottom w:val="single" w:color="auto" w:sz="4" w:space="0"/>
              <w:right w:val="single" w:color="auto" w:sz="4" w:space="0"/>
            </w:tcBorders>
            <w:shd w:val="clear" w:color="auto" w:fill="auto"/>
            <w:vAlign w:val="center"/>
          </w:tcPr>
          <w:p w14:paraId="66904EC2">
            <w:pPr>
              <w:widowControl/>
              <w:jc w:val="center"/>
              <w:rPr>
                <w:rFonts w:ascii="宋体" w:hAnsi="宋体" w:cs="宋体"/>
                <w:color w:val="auto"/>
                <w:kern w:val="0"/>
                <w:sz w:val="18"/>
                <w:szCs w:val="18"/>
              </w:rPr>
            </w:pPr>
            <w:r>
              <w:rPr>
                <w:rFonts w:hint="eastAsia" w:ascii="宋体" w:hAnsi="宋体" w:cs="宋体"/>
                <w:color w:val="auto"/>
                <w:kern w:val="0"/>
                <w:sz w:val="18"/>
                <w:szCs w:val="18"/>
              </w:rPr>
              <w:t>提高早期发现疾病、干预疾病和控制疾病的能力</w:t>
            </w:r>
          </w:p>
        </w:tc>
        <w:tc>
          <w:tcPr>
            <w:tcW w:w="1045" w:type="dxa"/>
            <w:tcBorders>
              <w:top w:val="nil"/>
              <w:left w:val="nil"/>
              <w:bottom w:val="single" w:color="auto" w:sz="4" w:space="0"/>
              <w:right w:val="single" w:color="auto" w:sz="4" w:space="0"/>
            </w:tcBorders>
            <w:shd w:val="clear" w:color="auto" w:fill="auto"/>
            <w:vAlign w:val="center"/>
          </w:tcPr>
          <w:p w14:paraId="77759542">
            <w:pPr>
              <w:widowControl/>
              <w:jc w:val="center"/>
              <w:rPr>
                <w:rFonts w:ascii="宋体" w:hAnsi="宋体" w:cs="宋体"/>
                <w:color w:val="auto"/>
                <w:kern w:val="0"/>
                <w:sz w:val="18"/>
                <w:szCs w:val="18"/>
              </w:rPr>
            </w:pPr>
            <w:r>
              <w:rPr>
                <w:rFonts w:hint="eastAsia" w:ascii="宋体" w:hAnsi="宋体" w:cs="宋体"/>
                <w:color w:val="auto"/>
                <w:kern w:val="0"/>
                <w:sz w:val="18"/>
                <w:szCs w:val="18"/>
              </w:rPr>
              <w:t>有效提高</w:t>
            </w:r>
          </w:p>
        </w:tc>
        <w:tc>
          <w:tcPr>
            <w:tcW w:w="1096" w:type="dxa"/>
            <w:tcBorders>
              <w:top w:val="nil"/>
              <w:left w:val="nil"/>
              <w:bottom w:val="single" w:color="auto" w:sz="4" w:space="0"/>
              <w:right w:val="single" w:color="auto" w:sz="4" w:space="0"/>
            </w:tcBorders>
            <w:shd w:val="clear" w:color="auto" w:fill="auto"/>
            <w:vAlign w:val="center"/>
          </w:tcPr>
          <w:p w14:paraId="67352318">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34" w:type="dxa"/>
            <w:tcBorders>
              <w:top w:val="nil"/>
              <w:left w:val="nil"/>
              <w:bottom w:val="single" w:color="auto" w:sz="4" w:space="0"/>
              <w:right w:val="single" w:color="auto" w:sz="4" w:space="0"/>
            </w:tcBorders>
            <w:shd w:val="clear" w:color="auto" w:fill="auto"/>
            <w:vAlign w:val="center"/>
          </w:tcPr>
          <w:p w14:paraId="7B9290B9">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5279617B">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45" w:type="dxa"/>
            <w:tcBorders>
              <w:top w:val="nil"/>
              <w:left w:val="nil"/>
              <w:bottom w:val="single" w:color="auto" w:sz="4" w:space="0"/>
              <w:right w:val="single" w:color="auto" w:sz="4" w:space="0"/>
            </w:tcBorders>
            <w:shd w:val="clear" w:color="auto" w:fill="auto"/>
            <w:vAlign w:val="center"/>
          </w:tcPr>
          <w:p w14:paraId="46C33213">
            <w:pPr>
              <w:widowControl/>
              <w:jc w:val="center"/>
              <w:rPr>
                <w:rFonts w:ascii="宋体" w:hAnsi="宋体" w:cs="宋体"/>
                <w:color w:val="auto"/>
                <w:kern w:val="0"/>
                <w:sz w:val="18"/>
                <w:szCs w:val="18"/>
              </w:rPr>
            </w:pPr>
            <w:r>
              <w:rPr>
                <w:rFonts w:hint="eastAsia" w:ascii="宋体" w:hAnsi="宋体" w:cs="宋体"/>
                <w:color w:val="auto"/>
                <w:kern w:val="0"/>
                <w:sz w:val="18"/>
                <w:szCs w:val="18"/>
              </w:rPr>
              <w:t>按评判等级赋分</w:t>
            </w:r>
          </w:p>
        </w:tc>
        <w:tc>
          <w:tcPr>
            <w:tcW w:w="878" w:type="dxa"/>
            <w:tcBorders>
              <w:top w:val="nil"/>
              <w:left w:val="nil"/>
              <w:bottom w:val="single" w:color="auto" w:sz="4" w:space="0"/>
              <w:right w:val="single" w:color="auto" w:sz="4" w:space="0"/>
            </w:tcBorders>
            <w:shd w:val="clear" w:color="auto" w:fill="auto"/>
            <w:vAlign w:val="center"/>
          </w:tcPr>
          <w:p w14:paraId="29B5CE53">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16238A6D">
        <w:tblPrEx>
          <w:tblCellMar>
            <w:top w:w="0" w:type="dxa"/>
            <w:left w:w="108" w:type="dxa"/>
            <w:bottom w:w="0" w:type="dxa"/>
            <w:right w:w="108" w:type="dxa"/>
          </w:tblCellMar>
        </w:tblPrEx>
        <w:trPr>
          <w:trHeight w:val="491" w:hRule="atLeast"/>
          <w:jc w:val="center"/>
        </w:trPr>
        <w:tc>
          <w:tcPr>
            <w:tcW w:w="943" w:type="dxa"/>
            <w:tcBorders>
              <w:top w:val="nil"/>
              <w:left w:val="single" w:color="auto" w:sz="4" w:space="0"/>
              <w:bottom w:val="single" w:color="auto" w:sz="4" w:space="0"/>
              <w:right w:val="single" w:color="auto" w:sz="4" w:space="0"/>
            </w:tcBorders>
            <w:shd w:val="clear" w:color="auto" w:fill="auto"/>
            <w:vAlign w:val="center"/>
          </w:tcPr>
          <w:p w14:paraId="02EC6C73">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满意度指标</w:t>
            </w:r>
          </w:p>
        </w:tc>
        <w:tc>
          <w:tcPr>
            <w:tcW w:w="1397" w:type="dxa"/>
            <w:tcBorders>
              <w:top w:val="nil"/>
              <w:left w:val="nil"/>
              <w:bottom w:val="single" w:color="auto" w:sz="4" w:space="0"/>
              <w:right w:val="single" w:color="auto" w:sz="4" w:space="0"/>
            </w:tcBorders>
            <w:shd w:val="clear" w:color="auto" w:fill="auto"/>
            <w:vAlign w:val="center"/>
          </w:tcPr>
          <w:p w14:paraId="065874A0">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满意度指标</w:t>
            </w:r>
          </w:p>
        </w:tc>
        <w:tc>
          <w:tcPr>
            <w:tcW w:w="2322" w:type="dxa"/>
            <w:tcBorders>
              <w:top w:val="nil"/>
              <w:left w:val="nil"/>
              <w:bottom w:val="single" w:color="auto" w:sz="4" w:space="0"/>
              <w:right w:val="single" w:color="auto" w:sz="4" w:space="0"/>
            </w:tcBorders>
            <w:shd w:val="clear" w:color="auto" w:fill="auto"/>
            <w:vAlign w:val="center"/>
          </w:tcPr>
          <w:p w14:paraId="5B7D8945">
            <w:pPr>
              <w:widowControl/>
              <w:jc w:val="center"/>
              <w:rPr>
                <w:rFonts w:ascii="宋体" w:hAnsi="宋体" w:cs="宋体"/>
                <w:color w:val="auto"/>
                <w:kern w:val="0"/>
                <w:sz w:val="18"/>
                <w:szCs w:val="18"/>
              </w:rPr>
            </w:pPr>
            <w:r>
              <w:rPr>
                <w:rFonts w:hint="eastAsia" w:ascii="宋体" w:hAnsi="宋体" w:cs="宋体"/>
                <w:color w:val="auto"/>
                <w:kern w:val="0"/>
                <w:sz w:val="18"/>
                <w:szCs w:val="18"/>
              </w:rPr>
              <w:t>受益群众对体检机构的满意度</w:t>
            </w:r>
          </w:p>
        </w:tc>
        <w:tc>
          <w:tcPr>
            <w:tcW w:w="1045" w:type="dxa"/>
            <w:tcBorders>
              <w:top w:val="nil"/>
              <w:left w:val="nil"/>
              <w:bottom w:val="single" w:color="auto" w:sz="4" w:space="0"/>
              <w:right w:val="single" w:color="auto" w:sz="4" w:space="0"/>
            </w:tcBorders>
            <w:shd w:val="clear" w:color="auto" w:fill="auto"/>
            <w:vAlign w:val="center"/>
          </w:tcPr>
          <w:p w14:paraId="72C3FFBB">
            <w:pPr>
              <w:widowControl/>
              <w:jc w:val="center"/>
              <w:rPr>
                <w:rFonts w:ascii="宋体" w:hAnsi="宋体" w:cs="宋体"/>
                <w:color w:val="auto"/>
                <w:kern w:val="0"/>
                <w:sz w:val="18"/>
                <w:szCs w:val="18"/>
              </w:rPr>
            </w:pPr>
            <w:r>
              <w:rPr>
                <w:rFonts w:hint="eastAsia" w:ascii="宋体" w:hAnsi="宋体" w:cs="宋体"/>
                <w:color w:val="auto"/>
                <w:kern w:val="0"/>
                <w:sz w:val="18"/>
                <w:szCs w:val="18"/>
              </w:rPr>
              <w:t>≥95%</w:t>
            </w:r>
          </w:p>
        </w:tc>
        <w:tc>
          <w:tcPr>
            <w:tcW w:w="1096" w:type="dxa"/>
            <w:tcBorders>
              <w:top w:val="nil"/>
              <w:left w:val="nil"/>
              <w:bottom w:val="single" w:color="auto" w:sz="4" w:space="0"/>
              <w:right w:val="single" w:color="auto" w:sz="4" w:space="0"/>
            </w:tcBorders>
            <w:shd w:val="clear" w:color="auto" w:fill="auto"/>
            <w:vAlign w:val="center"/>
          </w:tcPr>
          <w:p w14:paraId="3F22BC42">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34" w:type="dxa"/>
            <w:tcBorders>
              <w:top w:val="nil"/>
              <w:left w:val="nil"/>
              <w:bottom w:val="single" w:color="auto" w:sz="4" w:space="0"/>
              <w:right w:val="single" w:color="auto" w:sz="4" w:space="0"/>
            </w:tcBorders>
            <w:shd w:val="clear" w:color="auto" w:fill="auto"/>
            <w:vAlign w:val="center"/>
          </w:tcPr>
          <w:p w14:paraId="4035EAAA">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72797978">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45" w:type="dxa"/>
            <w:tcBorders>
              <w:top w:val="nil"/>
              <w:left w:val="nil"/>
              <w:bottom w:val="single" w:color="auto" w:sz="4" w:space="0"/>
              <w:right w:val="single" w:color="auto" w:sz="4" w:space="0"/>
            </w:tcBorders>
            <w:shd w:val="clear" w:color="auto" w:fill="auto"/>
            <w:vAlign w:val="center"/>
          </w:tcPr>
          <w:p w14:paraId="127423E0">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满意度赋分</w:t>
            </w:r>
          </w:p>
        </w:tc>
        <w:tc>
          <w:tcPr>
            <w:tcW w:w="878" w:type="dxa"/>
            <w:tcBorders>
              <w:top w:val="nil"/>
              <w:left w:val="nil"/>
              <w:bottom w:val="single" w:color="auto" w:sz="4" w:space="0"/>
              <w:right w:val="single" w:color="auto" w:sz="4" w:space="0"/>
            </w:tcBorders>
            <w:shd w:val="clear" w:color="auto" w:fill="auto"/>
            <w:vAlign w:val="center"/>
          </w:tcPr>
          <w:p w14:paraId="0E837D1C">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bl>
    <w:p w14:paraId="278E0A75">
      <w:pPr>
        <w:jc w:val="center"/>
        <w:rPr>
          <w:rFonts w:ascii="宋体" w:hAnsi="宋体"/>
          <w:color w:val="auto"/>
          <w:sz w:val="18"/>
          <w:szCs w:val="18"/>
        </w:rPr>
      </w:pPr>
    </w:p>
    <w:p w14:paraId="03FA4C4F">
      <w:pPr>
        <w:widowControl/>
        <w:spacing w:line="560" w:lineRule="exact"/>
        <w:ind w:firstLine="630" w:firstLineChars="196"/>
        <w:jc w:val="left"/>
        <w:rPr>
          <w:rFonts w:ascii="楷体_GB2312" w:hAnsi="宋体" w:eastAsia="楷体_GB2312" w:cs="宋体"/>
          <w:b/>
          <w:color w:val="auto"/>
          <w:kern w:val="0"/>
          <w:sz w:val="32"/>
          <w:szCs w:val="32"/>
        </w:rPr>
      </w:pPr>
      <w:r>
        <w:rPr>
          <w:rFonts w:ascii="楷体_GB2312" w:hAnsi="宋体" w:eastAsia="楷体_GB2312" w:cs="宋体"/>
          <w:b/>
          <w:color w:val="auto"/>
          <w:kern w:val="0"/>
          <w:sz w:val="32"/>
          <w:szCs w:val="32"/>
        </w:rPr>
        <w:br w:type="page"/>
      </w:r>
    </w:p>
    <w:tbl>
      <w:tblPr>
        <w:tblStyle w:val="4"/>
        <w:tblW w:w="10948" w:type="dxa"/>
        <w:jc w:val="center"/>
        <w:tblLayout w:type="autofit"/>
        <w:tblCellMar>
          <w:top w:w="0" w:type="dxa"/>
          <w:left w:w="108" w:type="dxa"/>
          <w:bottom w:w="0" w:type="dxa"/>
          <w:right w:w="108" w:type="dxa"/>
        </w:tblCellMar>
      </w:tblPr>
      <w:tblGrid>
        <w:gridCol w:w="988"/>
        <w:gridCol w:w="1109"/>
        <w:gridCol w:w="1939"/>
        <w:gridCol w:w="1247"/>
        <w:gridCol w:w="1425"/>
        <w:gridCol w:w="832"/>
        <w:gridCol w:w="831"/>
        <w:gridCol w:w="1089"/>
        <w:gridCol w:w="1488"/>
      </w:tblGrid>
      <w:tr w14:paraId="33CBA45C">
        <w:tblPrEx>
          <w:tblCellMar>
            <w:top w:w="0" w:type="dxa"/>
            <w:left w:w="108" w:type="dxa"/>
            <w:bottom w:w="0" w:type="dxa"/>
            <w:right w:w="108" w:type="dxa"/>
          </w:tblCellMar>
        </w:tblPrEx>
        <w:trPr>
          <w:trHeight w:val="417" w:hRule="atLeast"/>
          <w:jc w:val="center"/>
        </w:trPr>
        <w:tc>
          <w:tcPr>
            <w:tcW w:w="10948" w:type="dxa"/>
            <w:gridSpan w:val="9"/>
            <w:tcBorders>
              <w:top w:val="nil"/>
              <w:left w:val="nil"/>
              <w:bottom w:val="nil"/>
              <w:right w:val="nil"/>
            </w:tcBorders>
            <w:shd w:val="clear" w:color="auto" w:fill="auto"/>
            <w:vAlign w:val="center"/>
          </w:tcPr>
          <w:p w14:paraId="48156FB0">
            <w:pPr>
              <w:widowControl/>
              <w:jc w:val="center"/>
              <w:rPr>
                <w:rFonts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14:paraId="22872AC8">
        <w:tblPrEx>
          <w:tblCellMar>
            <w:top w:w="0" w:type="dxa"/>
            <w:left w:w="108" w:type="dxa"/>
            <w:bottom w:w="0" w:type="dxa"/>
            <w:right w:w="108" w:type="dxa"/>
          </w:tblCellMar>
        </w:tblPrEx>
        <w:trPr>
          <w:trHeight w:val="298" w:hRule="atLeast"/>
          <w:jc w:val="center"/>
        </w:trPr>
        <w:tc>
          <w:tcPr>
            <w:tcW w:w="10948" w:type="dxa"/>
            <w:gridSpan w:val="9"/>
            <w:tcBorders>
              <w:top w:val="nil"/>
              <w:left w:val="nil"/>
              <w:bottom w:val="nil"/>
              <w:right w:val="nil"/>
            </w:tcBorders>
            <w:shd w:val="clear" w:color="auto" w:fill="auto"/>
            <w:vAlign w:val="center"/>
          </w:tcPr>
          <w:p w14:paraId="44DC3683">
            <w:pPr>
              <w:widowControl/>
              <w:jc w:val="center"/>
              <w:rPr>
                <w:rFonts w:hint="eastAsia"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14:paraId="637939CD">
        <w:tblPrEx>
          <w:tblCellMar>
            <w:top w:w="0" w:type="dxa"/>
            <w:left w:w="108" w:type="dxa"/>
            <w:bottom w:w="0" w:type="dxa"/>
            <w:right w:w="108" w:type="dxa"/>
          </w:tblCellMar>
        </w:tblPrEx>
        <w:trPr>
          <w:trHeight w:val="479" w:hRule="atLeast"/>
          <w:jc w:val="center"/>
        </w:trPr>
        <w:tc>
          <w:tcPr>
            <w:tcW w:w="20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71CE5F">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851" w:type="dxa"/>
            <w:gridSpan w:val="7"/>
            <w:tcBorders>
              <w:top w:val="single" w:color="auto" w:sz="4" w:space="0"/>
              <w:left w:val="nil"/>
              <w:bottom w:val="single" w:color="auto" w:sz="4" w:space="0"/>
              <w:right w:val="single" w:color="auto" w:sz="4" w:space="0"/>
            </w:tcBorders>
            <w:shd w:val="clear" w:color="auto" w:fill="auto"/>
            <w:vAlign w:val="center"/>
          </w:tcPr>
          <w:p w14:paraId="3ADE060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托克逊县夏镇中心卫生院</w:t>
            </w:r>
          </w:p>
        </w:tc>
      </w:tr>
      <w:tr w14:paraId="7A4DD6E4">
        <w:tblPrEx>
          <w:tblCellMar>
            <w:top w:w="0" w:type="dxa"/>
            <w:left w:w="108" w:type="dxa"/>
            <w:bottom w:w="0" w:type="dxa"/>
            <w:right w:w="108" w:type="dxa"/>
          </w:tblCellMar>
        </w:tblPrEx>
        <w:trPr>
          <w:trHeight w:val="426" w:hRule="atLeast"/>
          <w:jc w:val="center"/>
        </w:trPr>
        <w:tc>
          <w:tcPr>
            <w:tcW w:w="20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161E26">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5443" w:type="dxa"/>
            <w:gridSpan w:val="4"/>
            <w:tcBorders>
              <w:top w:val="single" w:color="auto" w:sz="4" w:space="0"/>
              <w:left w:val="nil"/>
              <w:bottom w:val="single" w:color="auto" w:sz="4" w:space="0"/>
              <w:right w:val="single" w:color="auto" w:sz="4" w:space="0"/>
            </w:tcBorders>
            <w:shd w:val="clear" w:color="auto" w:fill="auto"/>
            <w:vAlign w:val="center"/>
          </w:tcPr>
          <w:p w14:paraId="1C4EF74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综合业务经费（单位实有资金）</w:t>
            </w:r>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14:paraId="5982B29E">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1488" w:type="dxa"/>
            <w:tcBorders>
              <w:top w:val="nil"/>
              <w:left w:val="nil"/>
              <w:bottom w:val="single" w:color="auto" w:sz="4" w:space="0"/>
              <w:right w:val="single" w:color="auto" w:sz="4" w:space="0"/>
            </w:tcBorders>
            <w:shd w:val="clear" w:color="auto" w:fill="auto"/>
            <w:noWrap/>
            <w:vAlign w:val="center"/>
          </w:tcPr>
          <w:p w14:paraId="1796344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杨花</w:t>
            </w:r>
          </w:p>
        </w:tc>
      </w:tr>
      <w:tr w14:paraId="13D8FB78">
        <w:tblPrEx>
          <w:tblCellMar>
            <w:top w:w="0" w:type="dxa"/>
            <w:left w:w="108" w:type="dxa"/>
            <w:bottom w:w="0" w:type="dxa"/>
            <w:right w:w="108" w:type="dxa"/>
          </w:tblCellMar>
        </w:tblPrEx>
        <w:trPr>
          <w:trHeight w:val="389" w:hRule="atLeast"/>
          <w:jc w:val="center"/>
        </w:trPr>
        <w:tc>
          <w:tcPr>
            <w:tcW w:w="20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7C1D4B">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1939" w:type="dxa"/>
            <w:tcBorders>
              <w:top w:val="nil"/>
              <w:left w:val="nil"/>
              <w:bottom w:val="single" w:color="auto" w:sz="4" w:space="0"/>
              <w:right w:val="single" w:color="auto" w:sz="4" w:space="0"/>
            </w:tcBorders>
            <w:shd w:val="clear" w:color="auto" w:fill="auto"/>
            <w:vAlign w:val="center"/>
          </w:tcPr>
          <w:p w14:paraId="073D8F43">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1247" w:type="dxa"/>
            <w:tcBorders>
              <w:top w:val="nil"/>
              <w:left w:val="nil"/>
              <w:bottom w:val="single" w:color="auto" w:sz="4" w:space="0"/>
              <w:right w:val="single" w:color="auto" w:sz="4" w:space="0"/>
            </w:tcBorders>
            <w:shd w:val="clear" w:color="auto" w:fill="auto"/>
            <w:vAlign w:val="center"/>
          </w:tcPr>
          <w:p w14:paraId="35414AF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817.99</w:t>
            </w:r>
          </w:p>
        </w:tc>
        <w:tc>
          <w:tcPr>
            <w:tcW w:w="1425" w:type="dxa"/>
            <w:tcBorders>
              <w:top w:val="nil"/>
              <w:left w:val="nil"/>
              <w:bottom w:val="single" w:color="auto" w:sz="4" w:space="0"/>
              <w:right w:val="single" w:color="auto" w:sz="4" w:space="0"/>
            </w:tcBorders>
            <w:shd w:val="clear" w:color="auto" w:fill="auto"/>
            <w:vAlign w:val="center"/>
          </w:tcPr>
          <w:p w14:paraId="1593AD2E">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1663" w:type="dxa"/>
            <w:gridSpan w:val="2"/>
            <w:tcBorders>
              <w:top w:val="single" w:color="auto" w:sz="4" w:space="0"/>
              <w:left w:val="nil"/>
              <w:bottom w:val="single" w:color="auto" w:sz="4" w:space="0"/>
              <w:right w:val="single" w:color="auto" w:sz="4" w:space="0"/>
            </w:tcBorders>
            <w:shd w:val="clear" w:color="auto" w:fill="auto"/>
            <w:vAlign w:val="center"/>
          </w:tcPr>
          <w:p w14:paraId="0C52631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c>
          <w:tcPr>
            <w:tcW w:w="1089" w:type="dxa"/>
            <w:tcBorders>
              <w:top w:val="nil"/>
              <w:left w:val="nil"/>
              <w:bottom w:val="single" w:color="auto" w:sz="4" w:space="0"/>
              <w:right w:val="single" w:color="auto" w:sz="4" w:space="0"/>
            </w:tcBorders>
            <w:shd w:val="clear" w:color="auto" w:fill="auto"/>
            <w:vAlign w:val="center"/>
          </w:tcPr>
          <w:p w14:paraId="040A6C50">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1488" w:type="dxa"/>
            <w:tcBorders>
              <w:top w:val="nil"/>
              <w:left w:val="nil"/>
              <w:bottom w:val="single" w:color="auto" w:sz="4" w:space="0"/>
              <w:right w:val="single" w:color="auto" w:sz="4" w:space="0"/>
            </w:tcBorders>
            <w:shd w:val="clear" w:color="auto" w:fill="auto"/>
            <w:vAlign w:val="center"/>
          </w:tcPr>
          <w:p w14:paraId="41C7332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817.99</w:t>
            </w:r>
          </w:p>
        </w:tc>
      </w:tr>
      <w:tr w14:paraId="74C61041">
        <w:tblPrEx>
          <w:tblCellMar>
            <w:top w:w="0" w:type="dxa"/>
            <w:left w:w="108" w:type="dxa"/>
            <w:bottom w:w="0" w:type="dxa"/>
            <w:right w:w="108" w:type="dxa"/>
          </w:tblCellMar>
        </w:tblPrEx>
        <w:trPr>
          <w:trHeight w:val="994" w:hRule="atLeast"/>
          <w:jc w:val="center"/>
        </w:trPr>
        <w:tc>
          <w:tcPr>
            <w:tcW w:w="20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5A9BE9">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851" w:type="dxa"/>
            <w:gridSpan w:val="7"/>
            <w:tcBorders>
              <w:top w:val="single" w:color="auto" w:sz="4" w:space="0"/>
              <w:left w:val="nil"/>
              <w:bottom w:val="single" w:color="auto" w:sz="4" w:space="0"/>
              <w:right w:val="single" w:color="000000" w:sz="4" w:space="0"/>
            </w:tcBorders>
            <w:shd w:val="clear" w:color="auto" w:fill="auto"/>
          </w:tcPr>
          <w:p w14:paraId="251EC704">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目标1：通过单位自有资金按时发放72名临聘人员工资，提高员工工作积极性。</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目标2：根据实际情况及时采购药品、医疗耗材、检测试剂3大类专用材料，保障医护人员服务质量，满足患者需求。</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目标3：全年门诊接待不少于55600人次，实行基本药物制度的药品不少于230种，确保我镇居民提供优质的医疗服务，减轻患者病痛。</w:t>
            </w:r>
          </w:p>
        </w:tc>
      </w:tr>
      <w:tr w14:paraId="42D4C1BA">
        <w:tblPrEx>
          <w:tblCellMar>
            <w:top w:w="0" w:type="dxa"/>
            <w:left w:w="108" w:type="dxa"/>
            <w:bottom w:w="0" w:type="dxa"/>
            <w:right w:w="108" w:type="dxa"/>
          </w:tblCellMar>
        </w:tblPrEx>
        <w:trPr>
          <w:trHeight w:val="517" w:hRule="atLeast"/>
          <w:jc w:val="center"/>
        </w:trPr>
        <w:tc>
          <w:tcPr>
            <w:tcW w:w="988" w:type="dxa"/>
            <w:tcBorders>
              <w:top w:val="nil"/>
              <w:left w:val="single" w:color="auto" w:sz="4" w:space="0"/>
              <w:bottom w:val="single" w:color="auto" w:sz="4" w:space="0"/>
              <w:right w:val="single" w:color="auto" w:sz="4" w:space="0"/>
            </w:tcBorders>
            <w:shd w:val="clear" w:color="auto" w:fill="auto"/>
            <w:vAlign w:val="center"/>
          </w:tcPr>
          <w:p w14:paraId="6D5EF26E">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109" w:type="dxa"/>
            <w:tcBorders>
              <w:top w:val="nil"/>
              <w:left w:val="nil"/>
              <w:bottom w:val="single" w:color="auto" w:sz="4" w:space="0"/>
              <w:right w:val="single" w:color="auto" w:sz="4" w:space="0"/>
            </w:tcBorders>
            <w:shd w:val="clear" w:color="auto" w:fill="auto"/>
            <w:vAlign w:val="center"/>
          </w:tcPr>
          <w:p w14:paraId="7224E0C2">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1939" w:type="dxa"/>
            <w:tcBorders>
              <w:top w:val="nil"/>
              <w:left w:val="nil"/>
              <w:bottom w:val="single" w:color="auto" w:sz="4" w:space="0"/>
              <w:right w:val="single" w:color="auto" w:sz="4" w:space="0"/>
            </w:tcBorders>
            <w:shd w:val="clear" w:color="auto" w:fill="auto"/>
            <w:vAlign w:val="center"/>
          </w:tcPr>
          <w:p w14:paraId="3434059B">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247" w:type="dxa"/>
            <w:tcBorders>
              <w:top w:val="nil"/>
              <w:left w:val="nil"/>
              <w:bottom w:val="single" w:color="auto" w:sz="4" w:space="0"/>
              <w:right w:val="single" w:color="auto" w:sz="4" w:space="0"/>
            </w:tcBorders>
            <w:shd w:val="clear" w:color="auto" w:fill="auto"/>
            <w:vAlign w:val="center"/>
          </w:tcPr>
          <w:p w14:paraId="53F038E9">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425" w:type="dxa"/>
            <w:tcBorders>
              <w:top w:val="nil"/>
              <w:left w:val="nil"/>
              <w:bottom w:val="single" w:color="auto" w:sz="4" w:space="0"/>
              <w:right w:val="single" w:color="auto" w:sz="4" w:space="0"/>
            </w:tcBorders>
            <w:shd w:val="clear" w:color="auto" w:fill="auto"/>
            <w:vAlign w:val="center"/>
          </w:tcPr>
          <w:p w14:paraId="4E34CE9E">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832" w:type="dxa"/>
            <w:tcBorders>
              <w:top w:val="nil"/>
              <w:left w:val="nil"/>
              <w:bottom w:val="single" w:color="auto" w:sz="4" w:space="0"/>
              <w:right w:val="single" w:color="auto" w:sz="4" w:space="0"/>
            </w:tcBorders>
            <w:shd w:val="clear" w:color="auto" w:fill="auto"/>
            <w:vAlign w:val="center"/>
          </w:tcPr>
          <w:p w14:paraId="49A8B5F1">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31" w:type="dxa"/>
            <w:tcBorders>
              <w:top w:val="nil"/>
              <w:left w:val="nil"/>
              <w:bottom w:val="single" w:color="auto" w:sz="4" w:space="0"/>
              <w:right w:val="single" w:color="auto" w:sz="4" w:space="0"/>
            </w:tcBorders>
            <w:shd w:val="clear" w:color="auto" w:fill="auto"/>
            <w:vAlign w:val="center"/>
          </w:tcPr>
          <w:p w14:paraId="2C8E2D15">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089" w:type="dxa"/>
            <w:tcBorders>
              <w:top w:val="nil"/>
              <w:left w:val="nil"/>
              <w:bottom w:val="single" w:color="auto" w:sz="4" w:space="0"/>
              <w:right w:val="single" w:color="auto" w:sz="4" w:space="0"/>
            </w:tcBorders>
            <w:shd w:val="clear" w:color="auto" w:fill="auto"/>
            <w:vAlign w:val="center"/>
          </w:tcPr>
          <w:p w14:paraId="63D5374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488" w:type="dxa"/>
            <w:tcBorders>
              <w:top w:val="nil"/>
              <w:left w:val="nil"/>
              <w:bottom w:val="single" w:color="auto" w:sz="4" w:space="0"/>
              <w:right w:val="single" w:color="auto" w:sz="4" w:space="0"/>
            </w:tcBorders>
            <w:shd w:val="clear" w:color="auto" w:fill="auto"/>
            <w:vAlign w:val="center"/>
          </w:tcPr>
          <w:p w14:paraId="03450A9D">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14:paraId="00F6A76F">
        <w:tblPrEx>
          <w:tblCellMar>
            <w:top w:w="0" w:type="dxa"/>
            <w:left w:w="108" w:type="dxa"/>
            <w:bottom w:w="0" w:type="dxa"/>
            <w:right w:w="108" w:type="dxa"/>
          </w:tblCellMar>
        </w:tblPrEx>
        <w:trPr>
          <w:trHeight w:val="397" w:hRule="atLeast"/>
          <w:jc w:val="center"/>
        </w:trPr>
        <w:tc>
          <w:tcPr>
            <w:tcW w:w="988" w:type="dxa"/>
            <w:vMerge w:val="restart"/>
            <w:tcBorders>
              <w:top w:val="nil"/>
              <w:left w:val="single" w:color="auto" w:sz="4" w:space="0"/>
              <w:bottom w:val="single" w:color="auto" w:sz="4" w:space="0"/>
              <w:right w:val="single" w:color="auto" w:sz="4" w:space="0"/>
            </w:tcBorders>
            <w:shd w:val="clear" w:color="auto" w:fill="auto"/>
            <w:vAlign w:val="center"/>
          </w:tcPr>
          <w:p w14:paraId="5FE207C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109" w:type="dxa"/>
            <w:vMerge w:val="restart"/>
            <w:tcBorders>
              <w:top w:val="nil"/>
              <w:left w:val="single" w:color="auto" w:sz="4" w:space="0"/>
              <w:bottom w:val="single" w:color="auto" w:sz="4" w:space="0"/>
              <w:right w:val="single" w:color="auto" w:sz="4" w:space="0"/>
            </w:tcBorders>
            <w:shd w:val="clear" w:color="auto" w:fill="auto"/>
            <w:vAlign w:val="center"/>
          </w:tcPr>
          <w:p w14:paraId="68178F2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1939" w:type="dxa"/>
            <w:tcBorders>
              <w:top w:val="nil"/>
              <w:left w:val="nil"/>
              <w:bottom w:val="single" w:color="auto" w:sz="4" w:space="0"/>
              <w:right w:val="single" w:color="auto" w:sz="4" w:space="0"/>
            </w:tcBorders>
            <w:shd w:val="clear" w:color="auto" w:fill="auto"/>
            <w:vAlign w:val="center"/>
          </w:tcPr>
          <w:p w14:paraId="26DAD44F">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专用材料采购大类</w:t>
            </w:r>
          </w:p>
        </w:tc>
        <w:tc>
          <w:tcPr>
            <w:tcW w:w="1247" w:type="dxa"/>
            <w:tcBorders>
              <w:top w:val="nil"/>
              <w:left w:val="nil"/>
              <w:bottom w:val="single" w:color="auto" w:sz="4" w:space="0"/>
              <w:right w:val="single" w:color="auto" w:sz="4" w:space="0"/>
            </w:tcBorders>
            <w:shd w:val="clear" w:color="auto" w:fill="auto"/>
            <w:vAlign w:val="center"/>
          </w:tcPr>
          <w:p w14:paraId="16F57D7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&gt;=3类</w:t>
            </w:r>
          </w:p>
        </w:tc>
        <w:tc>
          <w:tcPr>
            <w:tcW w:w="1425" w:type="dxa"/>
            <w:tcBorders>
              <w:top w:val="nil"/>
              <w:left w:val="nil"/>
              <w:bottom w:val="single" w:color="auto" w:sz="4" w:space="0"/>
              <w:right w:val="single" w:color="auto" w:sz="4" w:space="0"/>
            </w:tcBorders>
            <w:shd w:val="clear" w:color="auto" w:fill="auto"/>
            <w:vAlign w:val="center"/>
          </w:tcPr>
          <w:p w14:paraId="61247E3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7D1EC58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31" w:type="dxa"/>
            <w:tcBorders>
              <w:top w:val="nil"/>
              <w:left w:val="nil"/>
              <w:bottom w:val="single" w:color="auto" w:sz="4" w:space="0"/>
              <w:right w:val="single" w:color="auto" w:sz="4" w:space="0"/>
            </w:tcBorders>
            <w:shd w:val="clear" w:color="auto" w:fill="auto"/>
            <w:vAlign w:val="center"/>
          </w:tcPr>
          <w:p w14:paraId="633F1DD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089" w:type="dxa"/>
            <w:tcBorders>
              <w:top w:val="nil"/>
              <w:left w:val="nil"/>
              <w:bottom w:val="single" w:color="auto" w:sz="4" w:space="0"/>
              <w:right w:val="single" w:color="auto" w:sz="4" w:space="0"/>
            </w:tcBorders>
            <w:shd w:val="clear" w:color="auto" w:fill="auto"/>
            <w:vAlign w:val="center"/>
          </w:tcPr>
          <w:p w14:paraId="442C75C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88" w:type="dxa"/>
            <w:tcBorders>
              <w:top w:val="nil"/>
              <w:left w:val="nil"/>
              <w:bottom w:val="single" w:color="auto" w:sz="4" w:space="0"/>
              <w:right w:val="single" w:color="auto" w:sz="4" w:space="0"/>
            </w:tcBorders>
            <w:shd w:val="clear" w:color="auto" w:fill="auto"/>
            <w:vAlign w:val="center"/>
          </w:tcPr>
          <w:p w14:paraId="4AEFE62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79C0BF3C">
        <w:tblPrEx>
          <w:tblCellMar>
            <w:top w:w="0" w:type="dxa"/>
            <w:left w:w="108" w:type="dxa"/>
            <w:bottom w:w="0" w:type="dxa"/>
            <w:right w:w="108" w:type="dxa"/>
          </w:tblCellMar>
        </w:tblPrEx>
        <w:trPr>
          <w:trHeight w:val="397" w:hRule="atLeast"/>
          <w:jc w:val="center"/>
        </w:trPr>
        <w:tc>
          <w:tcPr>
            <w:tcW w:w="988" w:type="dxa"/>
            <w:vMerge w:val="continue"/>
            <w:tcBorders>
              <w:top w:val="nil"/>
              <w:left w:val="single" w:color="auto" w:sz="4" w:space="0"/>
              <w:bottom w:val="single" w:color="auto" w:sz="4" w:space="0"/>
              <w:right w:val="single" w:color="auto" w:sz="4" w:space="0"/>
            </w:tcBorders>
            <w:vAlign w:val="center"/>
          </w:tcPr>
          <w:p w14:paraId="03321197">
            <w:pPr>
              <w:widowControl/>
              <w:jc w:val="left"/>
              <w:rPr>
                <w:rFonts w:ascii="宋体" w:hAnsi="宋体" w:cs="宋体"/>
                <w:color w:val="auto"/>
                <w:kern w:val="0"/>
                <w:sz w:val="18"/>
                <w:szCs w:val="18"/>
              </w:rPr>
            </w:pPr>
          </w:p>
        </w:tc>
        <w:tc>
          <w:tcPr>
            <w:tcW w:w="1109" w:type="dxa"/>
            <w:vMerge w:val="continue"/>
            <w:tcBorders>
              <w:top w:val="nil"/>
              <w:left w:val="single" w:color="auto" w:sz="4" w:space="0"/>
              <w:bottom w:val="single" w:color="auto" w:sz="4" w:space="0"/>
              <w:right w:val="single" w:color="auto" w:sz="4" w:space="0"/>
            </w:tcBorders>
            <w:vAlign w:val="center"/>
          </w:tcPr>
          <w:p w14:paraId="204FAB67">
            <w:pPr>
              <w:widowControl/>
              <w:jc w:val="left"/>
              <w:rPr>
                <w:rFonts w:ascii="宋体" w:hAnsi="宋体" w:cs="宋体"/>
                <w:color w:val="auto"/>
                <w:kern w:val="0"/>
                <w:sz w:val="18"/>
                <w:szCs w:val="18"/>
              </w:rPr>
            </w:pPr>
          </w:p>
        </w:tc>
        <w:tc>
          <w:tcPr>
            <w:tcW w:w="1939" w:type="dxa"/>
            <w:tcBorders>
              <w:top w:val="nil"/>
              <w:left w:val="nil"/>
              <w:bottom w:val="single" w:color="auto" w:sz="4" w:space="0"/>
              <w:right w:val="single" w:color="auto" w:sz="4" w:space="0"/>
            </w:tcBorders>
            <w:shd w:val="clear" w:color="auto" w:fill="auto"/>
            <w:vAlign w:val="center"/>
          </w:tcPr>
          <w:p w14:paraId="5A876207">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临聘人员工作人数</w:t>
            </w:r>
          </w:p>
        </w:tc>
        <w:tc>
          <w:tcPr>
            <w:tcW w:w="1247" w:type="dxa"/>
            <w:tcBorders>
              <w:top w:val="nil"/>
              <w:left w:val="nil"/>
              <w:bottom w:val="single" w:color="auto" w:sz="4" w:space="0"/>
              <w:right w:val="single" w:color="auto" w:sz="4" w:space="0"/>
            </w:tcBorders>
            <w:shd w:val="clear" w:color="auto" w:fill="auto"/>
            <w:vAlign w:val="center"/>
          </w:tcPr>
          <w:p w14:paraId="711E801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&gt;=72人</w:t>
            </w:r>
          </w:p>
        </w:tc>
        <w:tc>
          <w:tcPr>
            <w:tcW w:w="1425" w:type="dxa"/>
            <w:tcBorders>
              <w:top w:val="nil"/>
              <w:left w:val="nil"/>
              <w:bottom w:val="single" w:color="auto" w:sz="4" w:space="0"/>
              <w:right w:val="single" w:color="auto" w:sz="4" w:space="0"/>
            </w:tcBorders>
            <w:shd w:val="clear" w:color="auto" w:fill="auto"/>
            <w:vAlign w:val="center"/>
          </w:tcPr>
          <w:p w14:paraId="6D3B079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2A4D288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31" w:type="dxa"/>
            <w:tcBorders>
              <w:top w:val="nil"/>
              <w:left w:val="nil"/>
              <w:bottom w:val="single" w:color="auto" w:sz="4" w:space="0"/>
              <w:right w:val="single" w:color="auto" w:sz="4" w:space="0"/>
            </w:tcBorders>
            <w:shd w:val="clear" w:color="auto" w:fill="auto"/>
            <w:vAlign w:val="center"/>
          </w:tcPr>
          <w:p w14:paraId="71341D2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7E65CF6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88" w:type="dxa"/>
            <w:tcBorders>
              <w:top w:val="nil"/>
              <w:left w:val="nil"/>
              <w:bottom w:val="single" w:color="auto" w:sz="4" w:space="0"/>
              <w:right w:val="single" w:color="auto" w:sz="4" w:space="0"/>
            </w:tcBorders>
            <w:shd w:val="clear" w:color="auto" w:fill="auto"/>
            <w:vAlign w:val="center"/>
          </w:tcPr>
          <w:p w14:paraId="06B0CE7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50E99CEA">
        <w:tblPrEx>
          <w:tblCellMar>
            <w:top w:w="0" w:type="dxa"/>
            <w:left w:w="108" w:type="dxa"/>
            <w:bottom w:w="0" w:type="dxa"/>
            <w:right w:w="108" w:type="dxa"/>
          </w:tblCellMar>
        </w:tblPrEx>
        <w:trPr>
          <w:trHeight w:val="397" w:hRule="atLeast"/>
          <w:jc w:val="center"/>
        </w:trPr>
        <w:tc>
          <w:tcPr>
            <w:tcW w:w="988" w:type="dxa"/>
            <w:vMerge w:val="continue"/>
            <w:tcBorders>
              <w:top w:val="nil"/>
              <w:left w:val="single" w:color="auto" w:sz="4" w:space="0"/>
              <w:bottom w:val="single" w:color="auto" w:sz="4" w:space="0"/>
              <w:right w:val="single" w:color="auto" w:sz="4" w:space="0"/>
            </w:tcBorders>
            <w:vAlign w:val="center"/>
          </w:tcPr>
          <w:p w14:paraId="75992935">
            <w:pPr>
              <w:widowControl/>
              <w:jc w:val="left"/>
              <w:rPr>
                <w:rFonts w:ascii="宋体" w:hAnsi="宋体" w:cs="宋体"/>
                <w:color w:val="auto"/>
                <w:kern w:val="0"/>
                <w:sz w:val="18"/>
                <w:szCs w:val="18"/>
              </w:rPr>
            </w:pPr>
          </w:p>
        </w:tc>
        <w:tc>
          <w:tcPr>
            <w:tcW w:w="1109" w:type="dxa"/>
            <w:vMerge w:val="continue"/>
            <w:tcBorders>
              <w:top w:val="nil"/>
              <w:left w:val="single" w:color="auto" w:sz="4" w:space="0"/>
              <w:bottom w:val="single" w:color="auto" w:sz="4" w:space="0"/>
              <w:right w:val="single" w:color="auto" w:sz="4" w:space="0"/>
            </w:tcBorders>
            <w:vAlign w:val="center"/>
          </w:tcPr>
          <w:p w14:paraId="3C77CC17">
            <w:pPr>
              <w:widowControl/>
              <w:jc w:val="left"/>
              <w:rPr>
                <w:rFonts w:ascii="宋体" w:hAnsi="宋体" w:cs="宋体"/>
                <w:color w:val="auto"/>
                <w:kern w:val="0"/>
                <w:sz w:val="18"/>
                <w:szCs w:val="18"/>
              </w:rPr>
            </w:pPr>
          </w:p>
        </w:tc>
        <w:tc>
          <w:tcPr>
            <w:tcW w:w="1939" w:type="dxa"/>
            <w:tcBorders>
              <w:top w:val="nil"/>
              <w:left w:val="nil"/>
              <w:bottom w:val="single" w:color="auto" w:sz="4" w:space="0"/>
              <w:right w:val="single" w:color="auto" w:sz="4" w:space="0"/>
            </w:tcBorders>
            <w:shd w:val="clear" w:color="auto" w:fill="auto"/>
            <w:vAlign w:val="center"/>
          </w:tcPr>
          <w:p w14:paraId="4CB39AD2">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实行基本药物制度的药品种类</w:t>
            </w:r>
          </w:p>
        </w:tc>
        <w:tc>
          <w:tcPr>
            <w:tcW w:w="1247" w:type="dxa"/>
            <w:tcBorders>
              <w:top w:val="nil"/>
              <w:left w:val="nil"/>
              <w:bottom w:val="single" w:color="auto" w:sz="4" w:space="0"/>
              <w:right w:val="single" w:color="auto" w:sz="4" w:space="0"/>
            </w:tcBorders>
            <w:shd w:val="clear" w:color="auto" w:fill="auto"/>
            <w:vAlign w:val="center"/>
          </w:tcPr>
          <w:p w14:paraId="1A98341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&gt;=230种</w:t>
            </w:r>
          </w:p>
        </w:tc>
        <w:tc>
          <w:tcPr>
            <w:tcW w:w="1425" w:type="dxa"/>
            <w:tcBorders>
              <w:top w:val="nil"/>
              <w:left w:val="nil"/>
              <w:bottom w:val="single" w:color="auto" w:sz="4" w:space="0"/>
              <w:right w:val="single" w:color="auto" w:sz="4" w:space="0"/>
            </w:tcBorders>
            <w:shd w:val="clear" w:color="auto" w:fill="auto"/>
            <w:vAlign w:val="center"/>
          </w:tcPr>
          <w:p w14:paraId="5064035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14E018E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31" w:type="dxa"/>
            <w:tcBorders>
              <w:top w:val="nil"/>
              <w:left w:val="nil"/>
              <w:bottom w:val="single" w:color="auto" w:sz="4" w:space="0"/>
              <w:right w:val="single" w:color="auto" w:sz="4" w:space="0"/>
            </w:tcBorders>
            <w:shd w:val="clear" w:color="auto" w:fill="auto"/>
            <w:vAlign w:val="center"/>
          </w:tcPr>
          <w:p w14:paraId="6562550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89" w:type="dxa"/>
            <w:tcBorders>
              <w:top w:val="nil"/>
              <w:left w:val="nil"/>
              <w:bottom w:val="single" w:color="auto" w:sz="4" w:space="0"/>
              <w:right w:val="single" w:color="auto" w:sz="4" w:space="0"/>
            </w:tcBorders>
            <w:shd w:val="clear" w:color="auto" w:fill="auto"/>
            <w:vAlign w:val="center"/>
          </w:tcPr>
          <w:p w14:paraId="50B1911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88" w:type="dxa"/>
            <w:tcBorders>
              <w:top w:val="nil"/>
              <w:left w:val="nil"/>
              <w:bottom w:val="single" w:color="auto" w:sz="4" w:space="0"/>
              <w:right w:val="single" w:color="auto" w:sz="4" w:space="0"/>
            </w:tcBorders>
            <w:shd w:val="clear" w:color="auto" w:fill="auto"/>
            <w:vAlign w:val="center"/>
          </w:tcPr>
          <w:p w14:paraId="62737E3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61B0B558">
        <w:tblPrEx>
          <w:tblCellMar>
            <w:top w:w="0" w:type="dxa"/>
            <w:left w:w="108" w:type="dxa"/>
            <w:bottom w:w="0" w:type="dxa"/>
            <w:right w:w="108" w:type="dxa"/>
          </w:tblCellMar>
        </w:tblPrEx>
        <w:trPr>
          <w:trHeight w:val="397" w:hRule="atLeast"/>
          <w:jc w:val="center"/>
        </w:trPr>
        <w:tc>
          <w:tcPr>
            <w:tcW w:w="988" w:type="dxa"/>
            <w:vMerge w:val="continue"/>
            <w:tcBorders>
              <w:top w:val="nil"/>
              <w:left w:val="single" w:color="auto" w:sz="4" w:space="0"/>
              <w:bottom w:val="single" w:color="auto" w:sz="4" w:space="0"/>
              <w:right w:val="single" w:color="auto" w:sz="4" w:space="0"/>
            </w:tcBorders>
            <w:vAlign w:val="center"/>
          </w:tcPr>
          <w:p w14:paraId="57A047EA">
            <w:pPr>
              <w:widowControl/>
              <w:jc w:val="left"/>
              <w:rPr>
                <w:rFonts w:ascii="宋体" w:hAnsi="宋体" w:cs="宋体"/>
                <w:color w:val="auto"/>
                <w:kern w:val="0"/>
                <w:sz w:val="18"/>
                <w:szCs w:val="18"/>
              </w:rPr>
            </w:pPr>
          </w:p>
        </w:tc>
        <w:tc>
          <w:tcPr>
            <w:tcW w:w="1109" w:type="dxa"/>
            <w:vMerge w:val="continue"/>
            <w:tcBorders>
              <w:top w:val="nil"/>
              <w:left w:val="single" w:color="auto" w:sz="4" w:space="0"/>
              <w:bottom w:val="single" w:color="auto" w:sz="4" w:space="0"/>
              <w:right w:val="single" w:color="auto" w:sz="4" w:space="0"/>
            </w:tcBorders>
            <w:vAlign w:val="center"/>
          </w:tcPr>
          <w:p w14:paraId="522989F7">
            <w:pPr>
              <w:widowControl/>
              <w:jc w:val="left"/>
              <w:rPr>
                <w:rFonts w:ascii="宋体" w:hAnsi="宋体" w:cs="宋体"/>
                <w:color w:val="auto"/>
                <w:kern w:val="0"/>
                <w:sz w:val="18"/>
                <w:szCs w:val="18"/>
              </w:rPr>
            </w:pPr>
          </w:p>
        </w:tc>
        <w:tc>
          <w:tcPr>
            <w:tcW w:w="1939" w:type="dxa"/>
            <w:tcBorders>
              <w:top w:val="nil"/>
              <w:left w:val="nil"/>
              <w:bottom w:val="single" w:color="auto" w:sz="4" w:space="0"/>
              <w:right w:val="single" w:color="auto" w:sz="4" w:space="0"/>
            </w:tcBorders>
            <w:shd w:val="clear" w:color="auto" w:fill="auto"/>
            <w:vAlign w:val="center"/>
          </w:tcPr>
          <w:p w14:paraId="635C4AF3">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全年门诊接待人次</w:t>
            </w:r>
          </w:p>
        </w:tc>
        <w:tc>
          <w:tcPr>
            <w:tcW w:w="1247" w:type="dxa"/>
            <w:tcBorders>
              <w:top w:val="nil"/>
              <w:left w:val="nil"/>
              <w:bottom w:val="single" w:color="auto" w:sz="4" w:space="0"/>
              <w:right w:val="single" w:color="auto" w:sz="4" w:space="0"/>
            </w:tcBorders>
            <w:shd w:val="clear" w:color="auto" w:fill="auto"/>
            <w:vAlign w:val="center"/>
          </w:tcPr>
          <w:p w14:paraId="398E4A7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&gt;=55600人</w:t>
            </w:r>
          </w:p>
        </w:tc>
        <w:tc>
          <w:tcPr>
            <w:tcW w:w="1425" w:type="dxa"/>
            <w:tcBorders>
              <w:top w:val="nil"/>
              <w:left w:val="nil"/>
              <w:bottom w:val="single" w:color="auto" w:sz="4" w:space="0"/>
              <w:right w:val="single" w:color="auto" w:sz="4" w:space="0"/>
            </w:tcBorders>
            <w:shd w:val="clear" w:color="auto" w:fill="auto"/>
            <w:vAlign w:val="center"/>
          </w:tcPr>
          <w:p w14:paraId="0761932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68DDD2F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31" w:type="dxa"/>
            <w:tcBorders>
              <w:top w:val="nil"/>
              <w:left w:val="nil"/>
              <w:bottom w:val="single" w:color="auto" w:sz="4" w:space="0"/>
              <w:right w:val="single" w:color="auto" w:sz="4" w:space="0"/>
            </w:tcBorders>
            <w:shd w:val="clear" w:color="auto" w:fill="auto"/>
            <w:vAlign w:val="center"/>
          </w:tcPr>
          <w:p w14:paraId="44DE6FE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89" w:type="dxa"/>
            <w:tcBorders>
              <w:top w:val="nil"/>
              <w:left w:val="nil"/>
              <w:bottom w:val="single" w:color="auto" w:sz="4" w:space="0"/>
              <w:right w:val="single" w:color="auto" w:sz="4" w:space="0"/>
            </w:tcBorders>
            <w:shd w:val="clear" w:color="auto" w:fill="auto"/>
            <w:vAlign w:val="center"/>
          </w:tcPr>
          <w:p w14:paraId="33EADD3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88" w:type="dxa"/>
            <w:tcBorders>
              <w:top w:val="nil"/>
              <w:left w:val="nil"/>
              <w:bottom w:val="single" w:color="auto" w:sz="4" w:space="0"/>
              <w:right w:val="single" w:color="auto" w:sz="4" w:space="0"/>
            </w:tcBorders>
            <w:shd w:val="clear" w:color="auto" w:fill="auto"/>
            <w:vAlign w:val="center"/>
          </w:tcPr>
          <w:p w14:paraId="2D928E9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0ABE2F0E">
        <w:tblPrEx>
          <w:tblCellMar>
            <w:top w:w="0" w:type="dxa"/>
            <w:left w:w="108" w:type="dxa"/>
            <w:bottom w:w="0" w:type="dxa"/>
            <w:right w:w="108" w:type="dxa"/>
          </w:tblCellMar>
        </w:tblPrEx>
        <w:trPr>
          <w:trHeight w:val="397" w:hRule="atLeast"/>
          <w:jc w:val="center"/>
        </w:trPr>
        <w:tc>
          <w:tcPr>
            <w:tcW w:w="988" w:type="dxa"/>
            <w:vMerge w:val="continue"/>
            <w:tcBorders>
              <w:top w:val="nil"/>
              <w:left w:val="single" w:color="auto" w:sz="4" w:space="0"/>
              <w:bottom w:val="single" w:color="auto" w:sz="4" w:space="0"/>
              <w:right w:val="single" w:color="auto" w:sz="4" w:space="0"/>
            </w:tcBorders>
            <w:vAlign w:val="center"/>
          </w:tcPr>
          <w:p w14:paraId="3874D504">
            <w:pPr>
              <w:widowControl/>
              <w:jc w:val="left"/>
              <w:rPr>
                <w:rFonts w:ascii="宋体" w:hAnsi="宋体" w:cs="宋体"/>
                <w:color w:val="auto"/>
                <w:kern w:val="0"/>
                <w:sz w:val="18"/>
                <w:szCs w:val="18"/>
              </w:rPr>
            </w:pPr>
          </w:p>
        </w:tc>
        <w:tc>
          <w:tcPr>
            <w:tcW w:w="1109" w:type="dxa"/>
            <w:vMerge w:val="restart"/>
            <w:tcBorders>
              <w:top w:val="nil"/>
              <w:left w:val="single" w:color="auto" w:sz="4" w:space="0"/>
              <w:bottom w:val="single" w:color="auto" w:sz="4" w:space="0"/>
              <w:right w:val="single" w:color="auto" w:sz="4" w:space="0"/>
            </w:tcBorders>
            <w:shd w:val="clear" w:color="auto" w:fill="auto"/>
            <w:vAlign w:val="center"/>
          </w:tcPr>
          <w:p w14:paraId="56772A3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1939" w:type="dxa"/>
            <w:tcBorders>
              <w:top w:val="nil"/>
              <w:left w:val="nil"/>
              <w:bottom w:val="single" w:color="auto" w:sz="4" w:space="0"/>
              <w:right w:val="single" w:color="auto" w:sz="4" w:space="0"/>
            </w:tcBorders>
            <w:shd w:val="clear" w:color="auto" w:fill="auto"/>
            <w:vAlign w:val="center"/>
          </w:tcPr>
          <w:p w14:paraId="7FF17EC4">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专用材料质量合格率</w:t>
            </w:r>
          </w:p>
        </w:tc>
        <w:tc>
          <w:tcPr>
            <w:tcW w:w="1247" w:type="dxa"/>
            <w:tcBorders>
              <w:top w:val="nil"/>
              <w:left w:val="nil"/>
              <w:bottom w:val="single" w:color="auto" w:sz="4" w:space="0"/>
              <w:right w:val="single" w:color="auto" w:sz="4" w:space="0"/>
            </w:tcBorders>
            <w:shd w:val="clear" w:color="auto" w:fill="auto"/>
            <w:vAlign w:val="center"/>
          </w:tcPr>
          <w:p w14:paraId="4969D23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425" w:type="dxa"/>
            <w:tcBorders>
              <w:top w:val="nil"/>
              <w:left w:val="nil"/>
              <w:bottom w:val="single" w:color="auto" w:sz="4" w:space="0"/>
              <w:right w:val="single" w:color="auto" w:sz="4" w:space="0"/>
            </w:tcBorders>
            <w:shd w:val="clear" w:color="auto" w:fill="auto"/>
            <w:vAlign w:val="center"/>
          </w:tcPr>
          <w:p w14:paraId="75C0D5B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726F792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31" w:type="dxa"/>
            <w:tcBorders>
              <w:top w:val="nil"/>
              <w:left w:val="nil"/>
              <w:bottom w:val="single" w:color="auto" w:sz="4" w:space="0"/>
              <w:right w:val="single" w:color="auto" w:sz="4" w:space="0"/>
            </w:tcBorders>
            <w:shd w:val="clear" w:color="auto" w:fill="auto"/>
            <w:vAlign w:val="center"/>
          </w:tcPr>
          <w:p w14:paraId="30036F2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89" w:type="dxa"/>
            <w:tcBorders>
              <w:top w:val="nil"/>
              <w:left w:val="nil"/>
              <w:bottom w:val="single" w:color="auto" w:sz="4" w:space="0"/>
              <w:right w:val="single" w:color="auto" w:sz="4" w:space="0"/>
            </w:tcBorders>
            <w:shd w:val="clear" w:color="auto" w:fill="auto"/>
            <w:vAlign w:val="center"/>
          </w:tcPr>
          <w:p w14:paraId="0A010E0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88" w:type="dxa"/>
            <w:tcBorders>
              <w:top w:val="nil"/>
              <w:left w:val="nil"/>
              <w:bottom w:val="single" w:color="auto" w:sz="4" w:space="0"/>
              <w:right w:val="single" w:color="auto" w:sz="4" w:space="0"/>
            </w:tcBorders>
            <w:shd w:val="clear" w:color="auto" w:fill="auto"/>
            <w:vAlign w:val="center"/>
          </w:tcPr>
          <w:p w14:paraId="445731D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55842C2D">
        <w:tblPrEx>
          <w:tblCellMar>
            <w:top w:w="0" w:type="dxa"/>
            <w:left w:w="108" w:type="dxa"/>
            <w:bottom w:w="0" w:type="dxa"/>
            <w:right w:w="108" w:type="dxa"/>
          </w:tblCellMar>
        </w:tblPrEx>
        <w:trPr>
          <w:trHeight w:val="397" w:hRule="atLeast"/>
          <w:jc w:val="center"/>
        </w:trPr>
        <w:tc>
          <w:tcPr>
            <w:tcW w:w="988" w:type="dxa"/>
            <w:vMerge w:val="continue"/>
            <w:tcBorders>
              <w:top w:val="nil"/>
              <w:left w:val="single" w:color="auto" w:sz="4" w:space="0"/>
              <w:bottom w:val="single" w:color="auto" w:sz="4" w:space="0"/>
              <w:right w:val="single" w:color="auto" w:sz="4" w:space="0"/>
            </w:tcBorders>
            <w:vAlign w:val="center"/>
          </w:tcPr>
          <w:p w14:paraId="20F42EA3">
            <w:pPr>
              <w:widowControl/>
              <w:jc w:val="left"/>
              <w:rPr>
                <w:rFonts w:ascii="宋体" w:hAnsi="宋体" w:cs="宋体"/>
                <w:color w:val="auto"/>
                <w:kern w:val="0"/>
                <w:sz w:val="18"/>
                <w:szCs w:val="18"/>
              </w:rPr>
            </w:pPr>
          </w:p>
        </w:tc>
        <w:tc>
          <w:tcPr>
            <w:tcW w:w="1109" w:type="dxa"/>
            <w:vMerge w:val="continue"/>
            <w:tcBorders>
              <w:top w:val="nil"/>
              <w:left w:val="single" w:color="auto" w:sz="4" w:space="0"/>
              <w:bottom w:val="single" w:color="auto" w:sz="4" w:space="0"/>
              <w:right w:val="single" w:color="auto" w:sz="4" w:space="0"/>
            </w:tcBorders>
            <w:vAlign w:val="center"/>
          </w:tcPr>
          <w:p w14:paraId="6B2DB283">
            <w:pPr>
              <w:widowControl/>
              <w:jc w:val="left"/>
              <w:rPr>
                <w:rFonts w:ascii="宋体" w:hAnsi="宋体" w:cs="宋体"/>
                <w:color w:val="auto"/>
                <w:kern w:val="0"/>
                <w:sz w:val="18"/>
                <w:szCs w:val="18"/>
              </w:rPr>
            </w:pPr>
          </w:p>
        </w:tc>
        <w:tc>
          <w:tcPr>
            <w:tcW w:w="1939" w:type="dxa"/>
            <w:tcBorders>
              <w:top w:val="nil"/>
              <w:left w:val="nil"/>
              <w:bottom w:val="single" w:color="auto" w:sz="4" w:space="0"/>
              <w:right w:val="single" w:color="auto" w:sz="4" w:space="0"/>
            </w:tcBorders>
            <w:shd w:val="clear" w:color="auto" w:fill="auto"/>
            <w:vAlign w:val="center"/>
          </w:tcPr>
          <w:p w14:paraId="0EC05664">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医疗服务收入（不含药品、耗材、检查、检验收入）占医疗收入占比</w:t>
            </w:r>
          </w:p>
        </w:tc>
        <w:tc>
          <w:tcPr>
            <w:tcW w:w="1247" w:type="dxa"/>
            <w:tcBorders>
              <w:top w:val="nil"/>
              <w:left w:val="nil"/>
              <w:bottom w:val="single" w:color="auto" w:sz="4" w:space="0"/>
              <w:right w:val="single" w:color="auto" w:sz="4" w:space="0"/>
            </w:tcBorders>
            <w:shd w:val="clear" w:color="auto" w:fill="auto"/>
            <w:vAlign w:val="center"/>
          </w:tcPr>
          <w:p w14:paraId="1EF4049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&gt;=30%</w:t>
            </w:r>
          </w:p>
        </w:tc>
        <w:tc>
          <w:tcPr>
            <w:tcW w:w="1425" w:type="dxa"/>
            <w:tcBorders>
              <w:top w:val="nil"/>
              <w:left w:val="nil"/>
              <w:bottom w:val="single" w:color="auto" w:sz="4" w:space="0"/>
              <w:right w:val="single" w:color="auto" w:sz="4" w:space="0"/>
            </w:tcBorders>
            <w:shd w:val="clear" w:color="auto" w:fill="auto"/>
            <w:vAlign w:val="center"/>
          </w:tcPr>
          <w:p w14:paraId="3B02352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622AD94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31" w:type="dxa"/>
            <w:tcBorders>
              <w:top w:val="nil"/>
              <w:left w:val="nil"/>
              <w:bottom w:val="single" w:color="auto" w:sz="4" w:space="0"/>
              <w:right w:val="single" w:color="auto" w:sz="4" w:space="0"/>
            </w:tcBorders>
            <w:shd w:val="clear" w:color="auto" w:fill="auto"/>
            <w:vAlign w:val="center"/>
          </w:tcPr>
          <w:p w14:paraId="3F34D5A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89" w:type="dxa"/>
            <w:tcBorders>
              <w:top w:val="nil"/>
              <w:left w:val="nil"/>
              <w:bottom w:val="single" w:color="auto" w:sz="4" w:space="0"/>
              <w:right w:val="single" w:color="auto" w:sz="4" w:space="0"/>
            </w:tcBorders>
            <w:shd w:val="clear" w:color="auto" w:fill="auto"/>
            <w:vAlign w:val="center"/>
          </w:tcPr>
          <w:p w14:paraId="29A54F0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88" w:type="dxa"/>
            <w:tcBorders>
              <w:top w:val="nil"/>
              <w:left w:val="nil"/>
              <w:bottom w:val="single" w:color="auto" w:sz="4" w:space="0"/>
              <w:right w:val="single" w:color="auto" w:sz="4" w:space="0"/>
            </w:tcBorders>
            <w:shd w:val="clear" w:color="auto" w:fill="auto"/>
            <w:vAlign w:val="center"/>
          </w:tcPr>
          <w:p w14:paraId="642E28E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472D05FF">
        <w:tblPrEx>
          <w:tblCellMar>
            <w:top w:w="0" w:type="dxa"/>
            <w:left w:w="108" w:type="dxa"/>
            <w:bottom w:w="0" w:type="dxa"/>
            <w:right w:w="108" w:type="dxa"/>
          </w:tblCellMar>
        </w:tblPrEx>
        <w:trPr>
          <w:trHeight w:val="397" w:hRule="atLeast"/>
          <w:jc w:val="center"/>
        </w:trPr>
        <w:tc>
          <w:tcPr>
            <w:tcW w:w="988" w:type="dxa"/>
            <w:vMerge w:val="continue"/>
            <w:tcBorders>
              <w:top w:val="nil"/>
              <w:left w:val="single" w:color="auto" w:sz="4" w:space="0"/>
              <w:bottom w:val="single" w:color="auto" w:sz="4" w:space="0"/>
              <w:right w:val="single" w:color="auto" w:sz="4" w:space="0"/>
            </w:tcBorders>
            <w:vAlign w:val="center"/>
          </w:tcPr>
          <w:p w14:paraId="0867E02E">
            <w:pPr>
              <w:widowControl/>
              <w:jc w:val="left"/>
              <w:rPr>
                <w:rFonts w:ascii="宋体" w:hAnsi="宋体" w:cs="宋体"/>
                <w:color w:val="auto"/>
                <w:kern w:val="0"/>
                <w:sz w:val="18"/>
                <w:szCs w:val="18"/>
              </w:rPr>
            </w:pPr>
          </w:p>
        </w:tc>
        <w:tc>
          <w:tcPr>
            <w:tcW w:w="1109" w:type="dxa"/>
            <w:tcBorders>
              <w:top w:val="nil"/>
              <w:left w:val="nil"/>
              <w:bottom w:val="single" w:color="auto" w:sz="4" w:space="0"/>
              <w:right w:val="single" w:color="auto" w:sz="4" w:space="0"/>
            </w:tcBorders>
            <w:shd w:val="clear" w:color="auto" w:fill="auto"/>
            <w:vAlign w:val="center"/>
          </w:tcPr>
          <w:p w14:paraId="7E1F848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1939" w:type="dxa"/>
            <w:tcBorders>
              <w:top w:val="nil"/>
              <w:left w:val="nil"/>
              <w:bottom w:val="single" w:color="auto" w:sz="4" w:space="0"/>
              <w:right w:val="single" w:color="auto" w:sz="4" w:space="0"/>
            </w:tcBorders>
            <w:shd w:val="clear" w:color="auto" w:fill="auto"/>
            <w:vAlign w:val="center"/>
          </w:tcPr>
          <w:p w14:paraId="58A6F20F">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专用材料采购及时率</w:t>
            </w:r>
          </w:p>
        </w:tc>
        <w:tc>
          <w:tcPr>
            <w:tcW w:w="1247" w:type="dxa"/>
            <w:tcBorders>
              <w:top w:val="nil"/>
              <w:left w:val="nil"/>
              <w:bottom w:val="single" w:color="auto" w:sz="4" w:space="0"/>
              <w:right w:val="single" w:color="auto" w:sz="4" w:space="0"/>
            </w:tcBorders>
            <w:shd w:val="clear" w:color="auto" w:fill="auto"/>
            <w:vAlign w:val="center"/>
          </w:tcPr>
          <w:p w14:paraId="48BF9B8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&gt;=95%</w:t>
            </w:r>
          </w:p>
        </w:tc>
        <w:tc>
          <w:tcPr>
            <w:tcW w:w="1425" w:type="dxa"/>
            <w:tcBorders>
              <w:top w:val="nil"/>
              <w:left w:val="nil"/>
              <w:bottom w:val="single" w:color="auto" w:sz="4" w:space="0"/>
              <w:right w:val="single" w:color="auto" w:sz="4" w:space="0"/>
            </w:tcBorders>
            <w:shd w:val="clear" w:color="auto" w:fill="auto"/>
            <w:vAlign w:val="center"/>
          </w:tcPr>
          <w:p w14:paraId="516DDA8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0C328C7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31" w:type="dxa"/>
            <w:tcBorders>
              <w:top w:val="nil"/>
              <w:left w:val="nil"/>
              <w:bottom w:val="single" w:color="auto" w:sz="4" w:space="0"/>
              <w:right w:val="single" w:color="auto" w:sz="4" w:space="0"/>
            </w:tcBorders>
            <w:shd w:val="clear" w:color="auto" w:fill="auto"/>
            <w:vAlign w:val="center"/>
          </w:tcPr>
          <w:p w14:paraId="00501B6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89" w:type="dxa"/>
            <w:tcBorders>
              <w:top w:val="nil"/>
              <w:left w:val="nil"/>
              <w:bottom w:val="single" w:color="auto" w:sz="4" w:space="0"/>
              <w:right w:val="single" w:color="auto" w:sz="4" w:space="0"/>
            </w:tcBorders>
            <w:shd w:val="clear" w:color="auto" w:fill="auto"/>
            <w:vAlign w:val="center"/>
          </w:tcPr>
          <w:p w14:paraId="4466370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88" w:type="dxa"/>
            <w:tcBorders>
              <w:top w:val="nil"/>
              <w:left w:val="nil"/>
              <w:bottom w:val="single" w:color="auto" w:sz="4" w:space="0"/>
              <w:right w:val="single" w:color="auto" w:sz="4" w:space="0"/>
            </w:tcBorders>
            <w:shd w:val="clear" w:color="auto" w:fill="auto"/>
            <w:vAlign w:val="center"/>
          </w:tcPr>
          <w:p w14:paraId="5907FC2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35056DA3">
        <w:tblPrEx>
          <w:tblCellMar>
            <w:top w:w="0" w:type="dxa"/>
            <w:left w:w="108" w:type="dxa"/>
            <w:bottom w:w="0" w:type="dxa"/>
            <w:right w:w="108" w:type="dxa"/>
          </w:tblCellMar>
        </w:tblPrEx>
        <w:trPr>
          <w:trHeight w:val="397" w:hRule="atLeast"/>
          <w:jc w:val="center"/>
        </w:trPr>
        <w:tc>
          <w:tcPr>
            <w:tcW w:w="988" w:type="dxa"/>
            <w:vMerge w:val="restart"/>
            <w:tcBorders>
              <w:top w:val="nil"/>
              <w:left w:val="single" w:color="auto" w:sz="4" w:space="0"/>
              <w:bottom w:val="single" w:color="auto" w:sz="4" w:space="0"/>
              <w:right w:val="single" w:color="auto" w:sz="4" w:space="0"/>
            </w:tcBorders>
            <w:shd w:val="clear" w:color="auto" w:fill="auto"/>
            <w:vAlign w:val="center"/>
          </w:tcPr>
          <w:p w14:paraId="2A304C3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109" w:type="dxa"/>
            <w:vMerge w:val="restart"/>
            <w:tcBorders>
              <w:top w:val="nil"/>
              <w:left w:val="single" w:color="auto" w:sz="4" w:space="0"/>
              <w:bottom w:val="single" w:color="auto" w:sz="4" w:space="0"/>
              <w:right w:val="single" w:color="auto" w:sz="4" w:space="0"/>
            </w:tcBorders>
            <w:shd w:val="clear" w:color="auto" w:fill="auto"/>
            <w:vAlign w:val="center"/>
          </w:tcPr>
          <w:p w14:paraId="6BBA132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1939" w:type="dxa"/>
            <w:tcBorders>
              <w:top w:val="nil"/>
              <w:left w:val="nil"/>
              <w:bottom w:val="single" w:color="auto" w:sz="4" w:space="0"/>
              <w:right w:val="single" w:color="auto" w:sz="4" w:space="0"/>
            </w:tcBorders>
            <w:shd w:val="clear" w:color="auto" w:fill="auto"/>
            <w:vAlign w:val="center"/>
          </w:tcPr>
          <w:p w14:paraId="7F86D17A">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专用材料费支出</w:t>
            </w:r>
          </w:p>
        </w:tc>
        <w:tc>
          <w:tcPr>
            <w:tcW w:w="1247" w:type="dxa"/>
            <w:tcBorders>
              <w:top w:val="nil"/>
              <w:left w:val="nil"/>
              <w:bottom w:val="single" w:color="auto" w:sz="4" w:space="0"/>
              <w:right w:val="single" w:color="auto" w:sz="4" w:space="0"/>
            </w:tcBorders>
            <w:shd w:val="clear" w:color="auto" w:fill="auto"/>
            <w:vAlign w:val="center"/>
          </w:tcPr>
          <w:p w14:paraId="0FB0CF8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&lt;=325万元</w:t>
            </w:r>
          </w:p>
        </w:tc>
        <w:tc>
          <w:tcPr>
            <w:tcW w:w="1425" w:type="dxa"/>
            <w:tcBorders>
              <w:top w:val="nil"/>
              <w:left w:val="nil"/>
              <w:bottom w:val="single" w:color="auto" w:sz="4" w:space="0"/>
              <w:right w:val="single" w:color="auto" w:sz="4" w:space="0"/>
            </w:tcBorders>
            <w:shd w:val="clear" w:color="auto" w:fill="auto"/>
            <w:vAlign w:val="center"/>
          </w:tcPr>
          <w:p w14:paraId="563D303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0B478F9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31" w:type="dxa"/>
            <w:tcBorders>
              <w:top w:val="nil"/>
              <w:left w:val="nil"/>
              <w:bottom w:val="single" w:color="auto" w:sz="4" w:space="0"/>
              <w:right w:val="single" w:color="auto" w:sz="4" w:space="0"/>
            </w:tcBorders>
            <w:shd w:val="clear" w:color="auto" w:fill="auto"/>
            <w:vAlign w:val="center"/>
          </w:tcPr>
          <w:p w14:paraId="14BBA67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089" w:type="dxa"/>
            <w:tcBorders>
              <w:top w:val="nil"/>
              <w:left w:val="nil"/>
              <w:bottom w:val="single" w:color="auto" w:sz="4" w:space="0"/>
              <w:right w:val="single" w:color="auto" w:sz="4" w:space="0"/>
            </w:tcBorders>
            <w:shd w:val="clear" w:color="auto" w:fill="auto"/>
            <w:vAlign w:val="center"/>
          </w:tcPr>
          <w:p w14:paraId="49823CC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88" w:type="dxa"/>
            <w:tcBorders>
              <w:top w:val="nil"/>
              <w:left w:val="nil"/>
              <w:bottom w:val="single" w:color="auto" w:sz="4" w:space="0"/>
              <w:right w:val="single" w:color="auto" w:sz="4" w:space="0"/>
            </w:tcBorders>
            <w:shd w:val="clear" w:color="auto" w:fill="auto"/>
            <w:vAlign w:val="center"/>
          </w:tcPr>
          <w:p w14:paraId="322E987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30CCF7A8">
        <w:tblPrEx>
          <w:tblCellMar>
            <w:top w:w="0" w:type="dxa"/>
            <w:left w:w="108" w:type="dxa"/>
            <w:bottom w:w="0" w:type="dxa"/>
            <w:right w:w="108" w:type="dxa"/>
          </w:tblCellMar>
        </w:tblPrEx>
        <w:trPr>
          <w:trHeight w:val="397" w:hRule="atLeast"/>
          <w:jc w:val="center"/>
        </w:trPr>
        <w:tc>
          <w:tcPr>
            <w:tcW w:w="988" w:type="dxa"/>
            <w:vMerge w:val="continue"/>
            <w:tcBorders>
              <w:top w:val="nil"/>
              <w:left w:val="single" w:color="auto" w:sz="4" w:space="0"/>
              <w:bottom w:val="single" w:color="auto" w:sz="4" w:space="0"/>
              <w:right w:val="single" w:color="auto" w:sz="4" w:space="0"/>
            </w:tcBorders>
            <w:vAlign w:val="center"/>
          </w:tcPr>
          <w:p w14:paraId="2BC16109">
            <w:pPr>
              <w:widowControl/>
              <w:jc w:val="left"/>
              <w:rPr>
                <w:rFonts w:ascii="宋体" w:hAnsi="宋体" w:cs="宋体"/>
                <w:color w:val="auto"/>
                <w:kern w:val="0"/>
                <w:sz w:val="18"/>
                <w:szCs w:val="18"/>
              </w:rPr>
            </w:pPr>
          </w:p>
        </w:tc>
        <w:tc>
          <w:tcPr>
            <w:tcW w:w="1109" w:type="dxa"/>
            <w:vMerge w:val="continue"/>
            <w:tcBorders>
              <w:top w:val="nil"/>
              <w:left w:val="single" w:color="auto" w:sz="4" w:space="0"/>
              <w:bottom w:val="single" w:color="auto" w:sz="4" w:space="0"/>
              <w:right w:val="single" w:color="auto" w:sz="4" w:space="0"/>
            </w:tcBorders>
            <w:vAlign w:val="center"/>
          </w:tcPr>
          <w:p w14:paraId="2BFCD05B">
            <w:pPr>
              <w:widowControl/>
              <w:jc w:val="left"/>
              <w:rPr>
                <w:rFonts w:ascii="宋体" w:hAnsi="宋体" w:cs="宋体"/>
                <w:color w:val="auto"/>
                <w:kern w:val="0"/>
                <w:sz w:val="18"/>
                <w:szCs w:val="18"/>
              </w:rPr>
            </w:pPr>
          </w:p>
        </w:tc>
        <w:tc>
          <w:tcPr>
            <w:tcW w:w="1939" w:type="dxa"/>
            <w:tcBorders>
              <w:top w:val="nil"/>
              <w:left w:val="nil"/>
              <w:bottom w:val="single" w:color="auto" w:sz="4" w:space="0"/>
              <w:right w:val="single" w:color="auto" w:sz="4" w:space="0"/>
            </w:tcBorders>
            <w:shd w:val="clear" w:color="auto" w:fill="auto"/>
            <w:vAlign w:val="center"/>
          </w:tcPr>
          <w:p w14:paraId="7ED67AB7">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综合办公费支出</w:t>
            </w:r>
          </w:p>
        </w:tc>
        <w:tc>
          <w:tcPr>
            <w:tcW w:w="1247" w:type="dxa"/>
            <w:tcBorders>
              <w:top w:val="nil"/>
              <w:left w:val="nil"/>
              <w:bottom w:val="single" w:color="auto" w:sz="4" w:space="0"/>
              <w:right w:val="single" w:color="auto" w:sz="4" w:space="0"/>
            </w:tcBorders>
            <w:shd w:val="clear" w:color="auto" w:fill="auto"/>
            <w:vAlign w:val="center"/>
          </w:tcPr>
          <w:p w14:paraId="6FAC263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&lt;=312.99万元</w:t>
            </w:r>
          </w:p>
        </w:tc>
        <w:tc>
          <w:tcPr>
            <w:tcW w:w="1425" w:type="dxa"/>
            <w:tcBorders>
              <w:top w:val="nil"/>
              <w:left w:val="nil"/>
              <w:bottom w:val="single" w:color="auto" w:sz="4" w:space="0"/>
              <w:right w:val="single" w:color="auto" w:sz="4" w:space="0"/>
            </w:tcBorders>
            <w:shd w:val="clear" w:color="auto" w:fill="auto"/>
            <w:vAlign w:val="center"/>
          </w:tcPr>
          <w:p w14:paraId="15B2F3E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21FF818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31" w:type="dxa"/>
            <w:tcBorders>
              <w:top w:val="nil"/>
              <w:left w:val="nil"/>
              <w:bottom w:val="single" w:color="auto" w:sz="4" w:space="0"/>
              <w:right w:val="single" w:color="auto" w:sz="4" w:space="0"/>
            </w:tcBorders>
            <w:shd w:val="clear" w:color="auto" w:fill="auto"/>
            <w:vAlign w:val="center"/>
          </w:tcPr>
          <w:p w14:paraId="5D57523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089" w:type="dxa"/>
            <w:tcBorders>
              <w:top w:val="nil"/>
              <w:left w:val="nil"/>
              <w:bottom w:val="single" w:color="auto" w:sz="4" w:space="0"/>
              <w:right w:val="single" w:color="auto" w:sz="4" w:space="0"/>
            </w:tcBorders>
            <w:shd w:val="clear" w:color="auto" w:fill="auto"/>
            <w:vAlign w:val="center"/>
          </w:tcPr>
          <w:p w14:paraId="1B94CA0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88" w:type="dxa"/>
            <w:tcBorders>
              <w:top w:val="nil"/>
              <w:left w:val="nil"/>
              <w:bottom w:val="single" w:color="auto" w:sz="4" w:space="0"/>
              <w:right w:val="single" w:color="auto" w:sz="4" w:space="0"/>
            </w:tcBorders>
            <w:shd w:val="clear" w:color="auto" w:fill="auto"/>
            <w:vAlign w:val="center"/>
          </w:tcPr>
          <w:p w14:paraId="21E23D3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6EBB462B">
        <w:tblPrEx>
          <w:tblCellMar>
            <w:top w:w="0" w:type="dxa"/>
            <w:left w:w="108" w:type="dxa"/>
            <w:bottom w:w="0" w:type="dxa"/>
            <w:right w:w="108" w:type="dxa"/>
          </w:tblCellMar>
        </w:tblPrEx>
        <w:trPr>
          <w:trHeight w:val="397" w:hRule="atLeast"/>
          <w:jc w:val="center"/>
        </w:trPr>
        <w:tc>
          <w:tcPr>
            <w:tcW w:w="988" w:type="dxa"/>
            <w:vMerge w:val="continue"/>
            <w:tcBorders>
              <w:top w:val="nil"/>
              <w:left w:val="single" w:color="auto" w:sz="4" w:space="0"/>
              <w:bottom w:val="single" w:color="auto" w:sz="4" w:space="0"/>
              <w:right w:val="single" w:color="auto" w:sz="4" w:space="0"/>
            </w:tcBorders>
            <w:vAlign w:val="center"/>
          </w:tcPr>
          <w:p w14:paraId="7B914558">
            <w:pPr>
              <w:widowControl/>
              <w:jc w:val="left"/>
              <w:rPr>
                <w:rFonts w:ascii="宋体" w:hAnsi="宋体" w:cs="宋体"/>
                <w:color w:val="auto"/>
                <w:kern w:val="0"/>
                <w:sz w:val="18"/>
                <w:szCs w:val="18"/>
              </w:rPr>
            </w:pPr>
          </w:p>
        </w:tc>
        <w:tc>
          <w:tcPr>
            <w:tcW w:w="1109" w:type="dxa"/>
            <w:vMerge w:val="continue"/>
            <w:tcBorders>
              <w:top w:val="nil"/>
              <w:left w:val="single" w:color="auto" w:sz="4" w:space="0"/>
              <w:bottom w:val="single" w:color="auto" w:sz="4" w:space="0"/>
              <w:right w:val="single" w:color="auto" w:sz="4" w:space="0"/>
            </w:tcBorders>
            <w:vAlign w:val="center"/>
          </w:tcPr>
          <w:p w14:paraId="0F272FAD">
            <w:pPr>
              <w:widowControl/>
              <w:jc w:val="left"/>
              <w:rPr>
                <w:rFonts w:ascii="宋体" w:hAnsi="宋体" w:cs="宋体"/>
                <w:color w:val="auto"/>
                <w:kern w:val="0"/>
                <w:sz w:val="18"/>
                <w:szCs w:val="18"/>
              </w:rPr>
            </w:pPr>
          </w:p>
        </w:tc>
        <w:tc>
          <w:tcPr>
            <w:tcW w:w="1939" w:type="dxa"/>
            <w:tcBorders>
              <w:top w:val="nil"/>
              <w:left w:val="nil"/>
              <w:bottom w:val="single" w:color="auto" w:sz="4" w:space="0"/>
              <w:right w:val="single" w:color="auto" w:sz="4" w:space="0"/>
            </w:tcBorders>
            <w:shd w:val="clear" w:color="auto" w:fill="auto"/>
            <w:vAlign w:val="center"/>
          </w:tcPr>
          <w:p w14:paraId="0B0EBD54">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劳务费支出</w:t>
            </w:r>
          </w:p>
        </w:tc>
        <w:tc>
          <w:tcPr>
            <w:tcW w:w="1247" w:type="dxa"/>
            <w:tcBorders>
              <w:top w:val="nil"/>
              <w:left w:val="nil"/>
              <w:bottom w:val="single" w:color="auto" w:sz="4" w:space="0"/>
              <w:right w:val="single" w:color="auto" w:sz="4" w:space="0"/>
            </w:tcBorders>
            <w:shd w:val="clear" w:color="auto" w:fill="auto"/>
            <w:vAlign w:val="center"/>
          </w:tcPr>
          <w:p w14:paraId="3A559FD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&lt;=180万元</w:t>
            </w:r>
          </w:p>
        </w:tc>
        <w:tc>
          <w:tcPr>
            <w:tcW w:w="1425" w:type="dxa"/>
            <w:tcBorders>
              <w:top w:val="nil"/>
              <w:left w:val="nil"/>
              <w:bottom w:val="single" w:color="auto" w:sz="4" w:space="0"/>
              <w:right w:val="single" w:color="auto" w:sz="4" w:space="0"/>
            </w:tcBorders>
            <w:shd w:val="clear" w:color="auto" w:fill="auto"/>
            <w:vAlign w:val="center"/>
          </w:tcPr>
          <w:p w14:paraId="195EF77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6ECE115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31" w:type="dxa"/>
            <w:tcBorders>
              <w:top w:val="nil"/>
              <w:left w:val="nil"/>
              <w:bottom w:val="single" w:color="auto" w:sz="4" w:space="0"/>
              <w:right w:val="single" w:color="auto" w:sz="4" w:space="0"/>
            </w:tcBorders>
            <w:shd w:val="clear" w:color="auto" w:fill="auto"/>
            <w:vAlign w:val="center"/>
          </w:tcPr>
          <w:p w14:paraId="7FD0255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2B1E3C0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88" w:type="dxa"/>
            <w:tcBorders>
              <w:top w:val="nil"/>
              <w:left w:val="nil"/>
              <w:bottom w:val="single" w:color="auto" w:sz="4" w:space="0"/>
              <w:right w:val="single" w:color="auto" w:sz="4" w:space="0"/>
            </w:tcBorders>
            <w:shd w:val="clear" w:color="auto" w:fill="auto"/>
            <w:vAlign w:val="center"/>
          </w:tcPr>
          <w:p w14:paraId="59B33B0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5C41817C">
        <w:tblPrEx>
          <w:tblCellMar>
            <w:top w:w="0" w:type="dxa"/>
            <w:left w:w="108" w:type="dxa"/>
            <w:bottom w:w="0" w:type="dxa"/>
            <w:right w:w="108" w:type="dxa"/>
          </w:tblCellMar>
        </w:tblPrEx>
        <w:trPr>
          <w:trHeight w:val="397" w:hRule="atLeast"/>
          <w:jc w:val="center"/>
        </w:trPr>
        <w:tc>
          <w:tcPr>
            <w:tcW w:w="988" w:type="dxa"/>
            <w:vMerge w:val="restart"/>
            <w:tcBorders>
              <w:top w:val="nil"/>
              <w:left w:val="single" w:color="auto" w:sz="4" w:space="0"/>
              <w:bottom w:val="single" w:color="auto" w:sz="4" w:space="0"/>
              <w:right w:val="single" w:color="auto" w:sz="4" w:space="0"/>
            </w:tcBorders>
            <w:shd w:val="clear" w:color="auto" w:fill="auto"/>
            <w:vAlign w:val="center"/>
          </w:tcPr>
          <w:p w14:paraId="0203914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109" w:type="dxa"/>
            <w:vMerge w:val="restart"/>
            <w:tcBorders>
              <w:top w:val="nil"/>
              <w:left w:val="single" w:color="auto" w:sz="4" w:space="0"/>
              <w:bottom w:val="single" w:color="auto" w:sz="4" w:space="0"/>
              <w:right w:val="single" w:color="auto" w:sz="4" w:space="0"/>
            </w:tcBorders>
            <w:shd w:val="clear" w:color="auto" w:fill="auto"/>
            <w:vAlign w:val="center"/>
          </w:tcPr>
          <w:p w14:paraId="72ED736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1939" w:type="dxa"/>
            <w:tcBorders>
              <w:top w:val="nil"/>
              <w:left w:val="nil"/>
              <w:bottom w:val="single" w:color="auto" w:sz="4" w:space="0"/>
              <w:right w:val="single" w:color="auto" w:sz="4" w:space="0"/>
            </w:tcBorders>
            <w:shd w:val="clear" w:color="auto" w:fill="auto"/>
            <w:vAlign w:val="center"/>
          </w:tcPr>
          <w:p w14:paraId="3911826D">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保障基层医疗服务，改善居民健康状况</w:t>
            </w:r>
          </w:p>
        </w:tc>
        <w:tc>
          <w:tcPr>
            <w:tcW w:w="1247" w:type="dxa"/>
            <w:tcBorders>
              <w:top w:val="nil"/>
              <w:left w:val="nil"/>
              <w:bottom w:val="single" w:color="auto" w:sz="4" w:space="0"/>
              <w:right w:val="single" w:color="auto" w:sz="4" w:space="0"/>
            </w:tcBorders>
            <w:shd w:val="clear" w:color="auto" w:fill="auto"/>
            <w:vAlign w:val="center"/>
          </w:tcPr>
          <w:p w14:paraId="4768477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有效保障</w:t>
            </w:r>
          </w:p>
        </w:tc>
        <w:tc>
          <w:tcPr>
            <w:tcW w:w="1425" w:type="dxa"/>
            <w:tcBorders>
              <w:top w:val="nil"/>
              <w:left w:val="nil"/>
              <w:bottom w:val="single" w:color="auto" w:sz="4" w:space="0"/>
              <w:right w:val="single" w:color="auto" w:sz="4" w:space="0"/>
            </w:tcBorders>
            <w:shd w:val="clear" w:color="auto" w:fill="auto"/>
            <w:vAlign w:val="center"/>
          </w:tcPr>
          <w:p w14:paraId="312C85A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5317511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31" w:type="dxa"/>
            <w:tcBorders>
              <w:top w:val="nil"/>
              <w:left w:val="nil"/>
              <w:bottom w:val="single" w:color="auto" w:sz="4" w:space="0"/>
              <w:right w:val="single" w:color="auto" w:sz="4" w:space="0"/>
            </w:tcBorders>
            <w:shd w:val="clear" w:color="auto" w:fill="auto"/>
            <w:vAlign w:val="center"/>
          </w:tcPr>
          <w:p w14:paraId="007C55E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14:paraId="2153363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1488" w:type="dxa"/>
            <w:tcBorders>
              <w:top w:val="nil"/>
              <w:left w:val="nil"/>
              <w:bottom w:val="single" w:color="auto" w:sz="4" w:space="0"/>
              <w:right w:val="single" w:color="auto" w:sz="4" w:space="0"/>
            </w:tcBorders>
            <w:shd w:val="clear" w:color="auto" w:fill="auto"/>
            <w:vAlign w:val="center"/>
          </w:tcPr>
          <w:p w14:paraId="47D1A90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35F0A9E5">
        <w:tblPrEx>
          <w:tblCellMar>
            <w:top w:w="0" w:type="dxa"/>
            <w:left w:w="108" w:type="dxa"/>
            <w:bottom w:w="0" w:type="dxa"/>
            <w:right w:w="108" w:type="dxa"/>
          </w:tblCellMar>
        </w:tblPrEx>
        <w:trPr>
          <w:trHeight w:val="397" w:hRule="atLeast"/>
          <w:jc w:val="center"/>
        </w:trPr>
        <w:tc>
          <w:tcPr>
            <w:tcW w:w="988" w:type="dxa"/>
            <w:vMerge w:val="continue"/>
            <w:tcBorders>
              <w:top w:val="nil"/>
              <w:left w:val="single" w:color="auto" w:sz="4" w:space="0"/>
              <w:bottom w:val="single" w:color="auto" w:sz="4" w:space="0"/>
              <w:right w:val="single" w:color="auto" w:sz="4" w:space="0"/>
            </w:tcBorders>
            <w:vAlign w:val="center"/>
          </w:tcPr>
          <w:p w14:paraId="360B8E10">
            <w:pPr>
              <w:widowControl/>
              <w:jc w:val="left"/>
              <w:rPr>
                <w:rFonts w:ascii="宋体" w:hAnsi="宋体" w:cs="宋体"/>
                <w:color w:val="auto"/>
                <w:kern w:val="0"/>
                <w:sz w:val="18"/>
                <w:szCs w:val="18"/>
              </w:rPr>
            </w:pPr>
          </w:p>
        </w:tc>
        <w:tc>
          <w:tcPr>
            <w:tcW w:w="1109" w:type="dxa"/>
            <w:vMerge w:val="continue"/>
            <w:tcBorders>
              <w:top w:val="nil"/>
              <w:left w:val="single" w:color="auto" w:sz="4" w:space="0"/>
              <w:bottom w:val="single" w:color="auto" w:sz="4" w:space="0"/>
              <w:right w:val="single" w:color="auto" w:sz="4" w:space="0"/>
            </w:tcBorders>
            <w:vAlign w:val="center"/>
          </w:tcPr>
          <w:p w14:paraId="5DC75DA3">
            <w:pPr>
              <w:widowControl/>
              <w:jc w:val="left"/>
              <w:rPr>
                <w:rFonts w:ascii="宋体" w:hAnsi="宋体" w:cs="宋体"/>
                <w:color w:val="auto"/>
                <w:kern w:val="0"/>
                <w:sz w:val="18"/>
                <w:szCs w:val="18"/>
              </w:rPr>
            </w:pPr>
          </w:p>
        </w:tc>
        <w:tc>
          <w:tcPr>
            <w:tcW w:w="1939" w:type="dxa"/>
            <w:tcBorders>
              <w:top w:val="nil"/>
              <w:left w:val="nil"/>
              <w:bottom w:val="single" w:color="auto" w:sz="4" w:space="0"/>
              <w:right w:val="single" w:color="auto" w:sz="4" w:space="0"/>
            </w:tcBorders>
            <w:shd w:val="clear" w:color="auto" w:fill="auto"/>
            <w:vAlign w:val="center"/>
          </w:tcPr>
          <w:p w14:paraId="11C60E4C">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提高患者诊断准确率</w:t>
            </w:r>
          </w:p>
        </w:tc>
        <w:tc>
          <w:tcPr>
            <w:tcW w:w="1247" w:type="dxa"/>
            <w:tcBorders>
              <w:top w:val="nil"/>
              <w:left w:val="nil"/>
              <w:bottom w:val="single" w:color="auto" w:sz="4" w:space="0"/>
              <w:right w:val="single" w:color="auto" w:sz="4" w:space="0"/>
            </w:tcBorders>
            <w:shd w:val="clear" w:color="auto" w:fill="auto"/>
            <w:vAlign w:val="center"/>
          </w:tcPr>
          <w:p w14:paraId="6AC22EE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有效提高</w:t>
            </w:r>
          </w:p>
        </w:tc>
        <w:tc>
          <w:tcPr>
            <w:tcW w:w="1425" w:type="dxa"/>
            <w:tcBorders>
              <w:top w:val="nil"/>
              <w:left w:val="nil"/>
              <w:bottom w:val="single" w:color="auto" w:sz="4" w:space="0"/>
              <w:right w:val="single" w:color="auto" w:sz="4" w:space="0"/>
            </w:tcBorders>
            <w:shd w:val="clear" w:color="auto" w:fill="auto"/>
            <w:vAlign w:val="center"/>
          </w:tcPr>
          <w:p w14:paraId="64941CF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5216F5D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31" w:type="dxa"/>
            <w:tcBorders>
              <w:top w:val="nil"/>
              <w:left w:val="nil"/>
              <w:bottom w:val="single" w:color="auto" w:sz="4" w:space="0"/>
              <w:right w:val="single" w:color="auto" w:sz="4" w:space="0"/>
            </w:tcBorders>
            <w:shd w:val="clear" w:color="auto" w:fill="auto"/>
            <w:vAlign w:val="center"/>
          </w:tcPr>
          <w:p w14:paraId="770DEAE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14:paraId="5217BDE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1488" w:type="dxa"/>
            <w:tcBorders>
              <w:top w:val="nil"/>
              <w:left w:val="nil"/>
              <w:bottom w:val="single" w:color="auto" w:sz="4" w:space="0"/>
              <w:right w:val="single" w:color="auto" w:sz="4" w:space="0"/>
            </w:tcBorders>
            <w:shd w:val="clear" w:color="auto" w:fill="auto"/>
            <w:vAlign w:val="center"/>
          </w:tcPr>
          <w:p w14:paraId="0D759C9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223DAB5D">
        <w:tblPrEx>
          <w:tblCellMar>
            <w:top w:w="0" w:type="dxa"/>
            <w:left w:w="108" w:type="dxa"/>
            <w:bottom w:w="0" w:type="dxa"/>
            <w:right w:w="108" w:type="dxa"/>
          </w:tblCellMar>
        </w:tblPrEx>
        <w:trPr>
          <w:trHeight w:val="397" w:hRule="atLeast"/>
          <w:jc w:val="center"/>
        </w:trPr>
        <w:tc>
          <w:tcPr>
            <w:tcW w:w="988" w:type="dxa"/>
            <w:tcBorders>
              <w:top w:val="nil"/>
              <w:left w:val="single" w:color="auto" w:sz="4" w:space="0"/>
              <w:bottom w:val="single" w:color="auto" w:sz="4" w:space="0"/>
              <w:right w:val="single" w:color="auto" w:sz="4" w:space="0"/>
            </w:tcBorders>
            <w:shd w:val="clear" w:color="auto" w:fill="auto"/>
            <w:vAlign w:val="center"/>
          </w:tcPr>
          <w:p w14:paraId="1BF9CC5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109" w:type="dxa"/>
            <w:tcBorders>
              <w:top w:val="nil"/>
              <w:left w:val="nil"/>
              <w:bottom w:val="single" w:color="auto" w:sz="4" w:space="0"/>
              <w:right w:val="single" w:color="auto" w:sz="4" w:space="0"/>
            </w:tcBorders>
            <w:shd w:val="clear" w:color="auto" w:fill="auto"/>
            <w:vAlign w:val="center"/>
          </w:tcPr>
          <w:p w14:paraId="5D74878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939" w:type="dxa"/>
            <w:tcBorders>
              <w:top w:val="nil"/>
              <w:left w:val="nil"/>
              <w:bottom w:val="single" w:color="auto" w:sz="4" w:space="0"/>
              <w:right w:val="single" w:color="auto" w:sz="4" w:space="0"/>
            </w:tcBorders>
            <w:shd w:val="clear" w:color="auto" w:fill="auto"/>
            <w:vAlign w:val="center"/>
          </w:tcPr>
          <w:p w14:paraId="6BBBE544">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患者对服务满意度</w:t>
            </w:r>
          </w:p>
        </w:tc>
        <w:tc>
          <w:tcPr>
            <w:tcW w:w="1247" w:type="dxa"/>
            <w:tcBorders>
              <w:top w:val="nil"/>
              <w:left w:val="nil"/>
              <w:bottom w:val="single" w:color="auto" w:sz="4" w:space="0"/>
              <w:right w:val="single" w:color="auto" w:sz="4" w:space="0"/>
            </w:tcBorders>
            <w:shd w:val="clear" w:color="auto" w:fill="auto"/>
            <w:vAlign w:val="center"/>
          </w:tcPr>
          <w:p w14:paraId="43C9D5C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&gt;=95%</w:t>
            </w:r>
          </w:p>
        </w:tc>
        <w:tc>
          <w:tcPr>
            <w:tcW w:w="1425" w:type="dxa"/>
            <w:tcBorders>
              <w:top w:val="nil"/>
              <w:left w:val="nil"/>
              <w:bottom w:val="single" w:color="auto" w:sz="4" w:space="0"/>
              <w:right w:val="single" w:color="auto" w:sz="4" w:space="0"/>
            </w:tcBorders>
            <w:shd w:val="clear" w:color="auto" w:fill="auto"/>
            <w:vAlign w:val="center"/>
          </w:tcPr>
          <w:p w14:paraId="5383285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1AE3FF6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31" w:type="dxa"/>
            <w:tcBorders>
              <w:top w:val="nil"/>
              <w:left w:val="nil"/>
              <w:bottom w:val="single" w:color="auto" w:sz="4" w:space="0"/>
              <w:right w:val="single" w:color="auto" w:sz="4" w:space="0"/>
            </w:tcBorders>
            <w:shd w:val="clear" w:color="auto" w:fill="auto"/>
            <w:vAlign w:val="center"/>
          </w:tcPr>
          <w:p w14:paraId="34CFF09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14:paraId="318C973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满意度赋分</w:t>
            </w:r>
          </w:p>
        </w:tc>
        <w:tc>
          <w:tcPr>
            <w:tcW w:w="1488" w:type="dxa"/>
            <w:tcBorders>
              <w:top w:val="nil"/>
              <w:left w:val="nil"/>
              <w:bottom w:val="single" w:color="auto" w:sz="4" w:space="0"/>
              <w:right w:val="single" w:color="auto" w:sz="4" w:space="0"/>
            </w:tcBorders>
            <w:shd w:val="clear" w:color="auto" w:fill="auto"/>
            <w:vAlign w:val="center"/>
          </w:tcPr>
          <w:p w14:paraId="708F568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14:paraId="33BE2BB6">
      <w:pPr>
        <w:widowControl/>
        <w:spacing w:line="560" w:lineRule="exact"/>
        <w:ind w:firstLine="630" w:firstLineChars="196"/>
        <w:jc w:val="left"/>
        <w:rPr>
          <w:rFonts w:ascii="楷体_GB2312" w:hAnsi="宋体" w:eastAsia="楷体_GB2312" w:cs="宋体"/>
          <w:b/>
          <w:color w:val="auto"/>
          <w:kern w:val="0"/>
          <w:sz w:val="32"/>
          <w:szCs w:val="32"/>
        </w:rPr>
        <w:sectPr>
          <w:pgSz w:w="11906" w:h="16838"/>
          <w:pgMar w:top="1440" w:right="1800" w:bottom="1440" w:left="1800" w:header="851" w:footer="992" w:gutter="0"/>
          <w:cols w:space="425" w:num="1"/>
          <w:docGrid w:type="lines" w:linePitch="312" w:charSpace="0"/>
        </w:sectPr>
      </w:pPr>
    </w:p>
    <w:p w14:paraId="725D3241">
      <w:pPr>
        <w:widowControl/>
        <w:spacing w:line="520" w:lineRule="exact"/>
        <w:ind w:firstLine="630" w:firstLineChars="196"/>
        <w:jc w:val="left"/>
        <w:rPr>
          <w:rFonts w:ascii="楷体_GB2312" w:hAnsi="楷体_GB2312" w:eastAsia="楷体_GB2312" w:cs="楷体_GB2312"/>
          <w:b/>
          <w:color w:val="auto"/>
          <w:kern w:val="0"/>
          <w:sz w:val="32"/>
          <w:szCs w:val="32"/>
        </w:rPr>
      </w:pPr>
      <w:r>
        <w:rPr>
          <w:rFonts w:hint="eastAsia" w:ascii="楷体_GB2312" w:hAnsi="楷体_GB2312" w:eastAsia="楷体_GB2312" w:cs="宋体"/>
          <w:b/>
          <w:color w:val="auto"/>
          <w:kern w:val="0"/>
          <w:sz w:val="32"/>
          <w:szCs w:val="32"/>
        </w:rPr>
        <w:t>（五）其他需说明的事项</w:t>
      </w:r>
    </w:p>
    <w:p w14:paraId="37359500">
      <w:pPr>
        <w:widowControl/>
        <w:spacing w:line="520" w:lineRule="exact"/>
        <w:ind w:firstLine="640" w:firstLineChars="200"/>
        <w:jc w:val="lef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1.2024年我单位未安排面向中小企业预留政府采购项目预算；未安排小微企业预留政府采购项目预算。</w:t>
      </w:r>
    </w:p>
    <w:p w14:paraId="67B5648A">
      <w:pPr>
        <w:spacing w:line="520" w:lineRule="exact"/>
        <w:ind w:firstLine="640" w:firstLineChars="200"/>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2.</w:t>
      </w:r>
      <w:bookmarkStart w:id="0" w:name="_Hlk169204404"/>
      <w:r>
        <w:rPr>
          <w:rFonts w:hint="eastAsia" w:ascii="仿宋_GB2312" w:hAnsi="黑体" w:eastAsia="仿宋_GB2312" w:cs="Times New Roman"/>
          <w:color w:val="auto"/>
          <w:sz w:val="32"/>
          <w:szCs w:val="32"/>
          <w14:ligatures w14:val="none"/>
        </w:rPr>
        <w:t>本次未公开项目支出绩效目标表共有</w:t>
      </w:r>
      <w:r>
        <w:rPr>
          <w:rFonts w:hint="eastAsia" w:ascii="仿宋_GB2312" w:hAnsi="黑体" w:eastAsia="仿宋_GB2312" w:cs="Times New Roman"/>
          <w:color w:val="auto"/>
          <w:sz w:val="32"/>
          <w:szCs w:val="32"/>
          <w:lang w:val="en-US" w:eastAsia="zh-CN"/>
          <w14:ligatures w14:val="none"/>
        </w:rPr>
        <w:t>1</w:t>
      </w:r>
      <w:r>
        <w:rPr>
          <w:rFonts w:hint="eastAsia" w:ascii="仿宋_GB2312" w:hAnsi="黑体" w:eastAsia="仿宋_GB2312" w:cs="Times New Roman"/>
          <w:color w:val="auto"/>
          <w:sz w:val="32"/>
          <w:szCs w:val="32"/>
          <w14:ligatures w14:val="none"/>
        </w:rPr>
        <w:t>个，其中：上级转移支付项目</w:t>
      </w:r>
      <w:r>
        <w:rPr>
          <w:rFonts w:hint="eastAsia" w:ascii="仿宋_GB2312" w:hAnsi="黑体" w:eastAsia="仿宋_GB2312" w:cs="Times New Roman"/>
          <w:color w:val="auto"/>
          <w:sz w:val="32"/>
          <w:szCs w:val="32"/>
          <w:lang w:val="en-US" w:eastAsia="zh-CN"/>
          <w14:ligatures w14:val="none"/>
        </w:rPr>
        <w:t>1</w:t>
      </w:r>
      <w:r>
        <w:rPr>
          <w:rFonts w:hint="eastAsia" w:ascii="仿宋_GB2312" w:hAnsi="黑体" w:eastAsia="仿宋_GB2312" w:cs="Times New Roman"/>
          <w:color w:val="auto"/>
          <w:sz w:val="32"/>
          <w:szCs w:val="32"/>
          <w14:ligatures w14:val="none"/>
        </w:rPr>
        <w:t>个，涉及预算金额</w:t>
      </w:r>
      <w:r>
        <w:rPr>
          <w:rFonts w:hint="eastAsia" w:ascii="仿宋_GB2312" w:hAnsi="黑体" w:eastAsia="仿宋_GB2312" w:cs="Times New Roman"/>
          <w:color w:val="auto"/>
          <w:sz w:val="32"/>
          <w:szCs w:val="32"/>
          <w:lang w:val="en-US" w:eastAsia="zh-CN"/>
          <w14:ligatures w14:val="none"/>
        </w:rPr>
        <w:t>29.00</w:t>
      </w:r>
      <w:r>
        <w:rPr>
          <w:rFonts w:hint="eastAsia" w:ascii="仿宋_GB2312" w:hAnsi="黑体" w:eastAsia="仿宋_GB2312" w:cs="Times New Roman"/>
          <w:color w:val="auto"/>
          <w:sz w:val="32"/>
          <w:szCs w:val="32"/>
          <w14:ligatures w14:val="none"/>
        </w:rPr>
        <w:t>万元；根据规定、绩效目标表完全不予公开。</w:t>
      </w:r>
      <w:bookmarkEnd w:id="0"/>
    </w:p>
    <w:p w14:paraId="6626B28E">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color w:val="auto"/>
          <w:kern w:val="0"/>
          <w:sz w:val="32"/>
          <w:szCs w:val="32"/>
        </w:rPr>
      </w:pPr>
      <w:r>
        <w:rPr>
          <w:rFonts w:hint="eastAsia" w:ascii="黑体" w:hAnsi="黑体" w:eastAsia="黑体"/>
          <w:color w:val="auto"/>
          <w:kern w:val="0"/>
          <w:sz w:val="32"/>
          <w:szCs w:val="32"/>
        </w:rPr>
        <w:t>第四部分名词解释</w:t>
      </w:r>
    </w:p>
    <w:p w14:paraId="4F283653">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一、财政拨款：</w:t>
      </w:r>
      <w:r>
        <w:rPr>
          <w:rFonts w:hint="eastAsia" w:ascii="仿宋_GB2312" w:eastAsia="仿宋_GB2312"/>
          <w:color w:val="auto"/>
          <w:sz w:val="32"/>
          <w:szCs w:val="32"/>
        </w:rPr>
        <w:t>指由一般公共预算、政府性基金预算、国有资本经营预算安排的财政拨款数。</w:t>
      </w:r>
    </w:p>
    <w:p w14:paraId="314AF62E">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二、一般公共预算：</w:t>
      </w:r>
      <w:r>
        <w:rPr>
          <w:rFonts w:hint="eastAsia" w:ascii="仿宋_GB2312" w:eastAsia="仿宋_GB2312"/>
          <w:color w:val="auto"/>
          <w:sz w:val="32"/>
          <w:szCs w:val="32"/>
        </w:rPr>
        <w:t>包括公共财政拨款（补助）资金、专项收入。</w:t>
      </w:r>
    </w:p>
    <w:p w14:paraId="46EAE9D9">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三、财政专户管理资金：</w:t>
      </w:r>
      <w:r>
        <w:rPr>
          <w:rFonts w:hint="eastAsia" w:ascii="仿宋_GB2312" w:eastAsia="仿宋_GB2312"/>
          <w:color w:val="auto"/>
          <w:sz w:val="32"/>
          <w:szCs w:val="32"/>
        </w:rPr>
        <w:t>包括专户管理行政事业性收费（主要是教育收费）、其他非税收入。</w:t>
      </w:r>
    </w:p>
    <w:p w14:paraId="7B25A1EE">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四、其他资金：</w:t>
      </w:r>
      <w:r>
        <w:rPr>
          <w:rFonts w:hint="eastAsia" w:ascii="仿宋_GB2312" w:eastAsia="仿宋_GB2312"/>
          <w:color w:val="auto"/>
          <w:sz w:val="32"/>
          <w:szCs w:val="32"/>
        </w:rPr>
        <w:t>包括事业收入、事业经营收入、其他收入等。</w:t>
      </w:r>
    </w:p>
    <w:p w14:paraId="50726F05">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五、基本支出：</w:t>
      </w:r>
      <w:r>
        <w:rPr>
          <w:rFonts w:hint="eastAsia" w:ascii="仿宋_GB2312" w:eastAsia="仿宋_GB2312"/>
          <w:color w:val="auto"/>
          <w:sz w:val="32"/>
          <w:szCs w:val="32"/>
        </w:rPr>
        <w:t>包括人员经费、公用经费（定额）。其中，人员经费包括工资福利支出、对个人和家庭的补助。</w:t>
      </w:r>
    </w:p>
    <w:p w14:paraId="20E9081A">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六、项目支出：</w:t>
      </w:r>
      <w:r>
        <w:rPr>
          <w:rFonts w:hint="eastAsia" w:ascii="仿宋_GB2312" w:eastAsia="仿宋_GB2312"/>
          <w:color w:val="auto"/>
          <w:sz w:val="32"/>
          <w:szCs w:val="32"/>
        </w:rPr>
        <w:t>部门（单位）支出预算的组成部分，是各部门（单位）为完成其特定的行政任务或事业发展目标，在基本支出预算之外编制的年度项目支出计划。</w:t>
      </w:r>
    </w:p>
    <w:p w14:paraId="1C70E63B">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七、“三公”经费：</w:t>
      </w:r>
      <w:r>
        <w:rPr>
          <w:rFonts w:hint="eastAsia" w:ascii="仿宋_GB2312" w:eastAsia="仿宋_GB2312"/>
          <w:color w:val="auto"/>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49F4366C">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八、机关运行经费：</w:t>
      </w:r>
      <w:r>
        <w:rPr>
          <w:rFonts w:hint="eastAsia" w:ascii="仿宋_GB2312" w:eastAsia="仿宋_GB2312"/>
          <w:color w:val="auto"/>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53F8714B">
      <w:pPr>
        <w:widowControl/>
        <w:spacing w:line="520" w:lineRule="exact"/>
        <w:jc w:val="left"/>
        <w:rPr>
          <w:rFonts w:ascii="仿宋_GB2312" w:hAnsi="宋体" w:eastAsia="仿宋_GB2312" w:cs="宋体"/>
          <w:color w:val="auto"/>
          <w:kern w:val="0"/>
          <w:sz w:val="32"/>
          <w:szCs w:val="32"/>
        </w:rPr>
      </w:pPr>
    </w:p>
    <w:p w14:paraId="71237E9A">
      <w:pPr>
        <w:widowControl/>
        <w:spacing w:line="520" w:lineRule="exact"/>
        <w:jc w:val="left"/>
        <w:rPr>
          <w:rFonts w:ascii="仿宋_GB2312" w:hAnsi="宋体" w:eastAsia="仿宋_GB2312" w:cs="宋体"/>
          <w:color w:val="auto"/>
          <w:kern w:val="0"/>
          <w:sz w:val="32"/>
          <w:szCs w:val="32"/>
        </w:rPr>
      </w:pPr>
    </w:p>
    <w:p w14:paraId="405E5B1D">
      <w:pPr>
        <w:widowControl/>
        <w:spacing w:line="520" w:lineRule="exact"/>
        <w:jc w:val="left"/>
        <w:rPr>
          <w:rFonts w:ascii="仿宋_GB2312" w:hAnsi="宋体" w:eastAsia="仿宋_GB2312" w:cs="宋体"/>
          <w:color w:val="auto"/>
          <w:kern w:val="0"/>
          <w:sz w:val="32"/>
          <w:szCs w:val="32"/>
        </w:rPr>
      </w:pPr>
    </w:p>
    <w:p w14:paraId="1C587D9E">
      <w:pPr>
        <w:widowControl/>
        <w:spacing w:line="520" w:lineRule="exact"/>
        <w:jc w:val="righ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托克逊县夏镇中心卫生院</w:t>
      </w:r>
    </w:p>
    <w:p w14:paraId="048707EE">
      <w:pPr>
        <w:widowControl/>
        <w:spacing w:line="520" w:lineRule="exact"/>
        <w:jc w:val="right"/>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2024年02月04日</w:t>
      </w:r>
    </w:p>
    <w:p w14:paraId="0D2EF21E">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C54C1C">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897E5B5">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A7FF0">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AEA1914">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5DE50">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14:paraId="21CACA98">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DF4A1">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7D7E157">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CCAB6">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14:paraId="2B40786D">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3197E"/>
    <w:rsid w:val="00185ACE"/>
    <w:rsid w:val="00384695"/>
    <w:rsid w:val="004A0FA7"/>
    <w:rsid w:val="005C63EF"/>
    <w:rsid w:val="006545CA"/>
    <w:rsid w:val="006B2EAA"/>
    <w:rsid w:val="007204BC"/>
    <w:rsid w:val="00890101"/>
    <w:rsid w:val="009B2F15"/>
    <w:rsid w:val="00A76C8F"/>
    <w:rsid w:val="00A836C6"/>
    <w:rsid w:val="00B6249B"/>
    <w:rsid w:val="00C42615"/>
    <w:rsid w:val="00C501E6"/>
    <w:rsid w:val="00C63C72"/>
    <w:rsid w:val="00C857DA"/>
    <w:rsid w:val="00D06D4F"/>
    <w:rsid w:val="00D56B8C"/>
    <w:rsid w:val="00D976B4"/>
    <w:rsid w:val="00E34D12"/>
    <w:rsid w:val="1E0325D5"/>
    <w:rsid w:val="36572DAE"/>
    <w:rsid w:val="3DDC7F8B"/>
    <w:rsid w:val="406171E6"/>
    <w:rsid w:val="41E02E2A"/>
    <w:rsid w:val="53A32CE5"/>
    <w:rsid w:val="6DB51152"/>
    <w:rsid w:val="72311E7D"/>
    <w:rsid w:val="75CC4A2E"/>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1922</Words>
  <Characters>2431</Characters>
  <Lines>116</Lines>
  <Paragraphs>32</Paragraphs>
  <TotalTime>6</TotalTime>
  <ScaleCrop>false</ScaleCrop>
  <LinksUpToDate>false</LinksUpToDate>
  <CharactersWithSpaces>2499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2025-08-18T02:51:58Z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E84E9F1C4D854A949C0C725512769AF5_13</vt:lpwstr>
  </property>
  <property fmtid="{D5CDD505-2E9C-101B-9397-08002B2CF9AE}" pid="4" name="KSOTemplateDocerSaveRecord">
    <vt:lpwstr>eyJoZGlkIjoiMTcwMGY5N2M4YzI3ODdkZTMzOGFhZTcwMTk4MTdlMjAiLCJ1c2VySWQiOiI0OTQ1NzM3OTEifQ==</vt:lpwstr>
  </property>
</Properties>
</file>